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F3F" w:rsidRDefault="0002533D">
      <w:pPr>
        <w:spacing w:before="567" w:after="0" w:line="240" w:lineRule="auto"/>
        <w:jc w:val="center"/>
        <w:rPr>
          <w:rFonts w:ascii="Marianne" w:eastAsia="Arial" w:hAnsi="Marianne" w:cs="Arial"/>
          <w:caps/>
          <w:color w:val="000000"/>
        </w:rPr>
      </w:pPr>
      <w:bookmarkStart w:id="0" w:name="_GoBack"/>
      <w:bookmarkEnd w:id="0"/>
      <w:r>
        <w:rPr>
          <w:rFonts w:ascii="Marianne" w:eastAsia="Arial" w:hAnsi="Marianne" w:cs="Arial"/>
          <w:caps/>
          <w:noProof/>
          <w:color w:val="000000"/>
          <w:lang w:eastAsia="fr-FR"/>
        </w:rPr>
        <w:drawing>
          <wp:anchor distT="0" distB="0" distL="0" distR="0" simplePos="0" relativeHeight="4" behindDoc="0" locked="0" layoutInCell="0" allowOverlap="1">
            <wp:simplePos x="0" y="0"/>
            <wp:positionH relativeFrom="column">
              <wp:posOffset>815975</wp:posOffset>
            </wp:positionH>
            <wp:positionV relativeFrom="paragraph">
              <wp:posOffset>-48260</wp:posOffset>
            </wp:positionV>
            <wp:extent cx="4450080" cy="2091055"/>
            <wp:effectExtent l="0" t="0" r="0" b="0"/>
            <wp:wrapSquare wrapText="largest"/>
            <wp:docPr id="1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0080" cy="2091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35F3F" w:rsidRDefault="00435F3F">
      <w:pPr>
        <w:spacing w:before="567" w:after="0" w:line="240" w:lineRule="auto"/>
        <w:jc w:val="center"/>
        <w:rPr>
          <w:rFonts w:ascii="Marianne" w:eastAsia="Arial" w:hAnsi="Marianne" w:cs="Arial"/>
          <w:caps/>
          <w:color w:val="000000"/>
        </w:rPr>
      </w:pPr>
    </w:p>
    <w:p w:rsidR="00435F3F" w:rsidRDefault="00435F3F">
      <w:pPr>
        <w:spacing w:before="567" w:after="0" w:line="240" w:lineRule="auto"/>
        <w:jc w:val="center"/>
        <w:rPr>
          <w:rFonts w:ascii="Marianne" w:eastAsia="Arial" w:hAnsi="Marianne" w:cs="Arial"/>
          <w:caps/>
          <w:color w:val="000000"/>
        </w:rPr>
      </w:pPr>
    </w:p>
    <w:p w:rsidR="00435F3F" w:rsidRDefault="00435F3F">
      <w:pPr>
        <w:spacing w:before="567" w:after="0" w:line="240" w:lineRule="auto"/>
        <w:jc w:val="center"/>
        <w:rPr>
          <w:rFonts w:ascii="Marianne" w:eastAsia="Arial" w:hAnsi="Marianne" w:cs="Arial"/>
          <w:caps/>
          <w:color w:val="000000"/>
        </w:rPr>
      </w:pPr>
    </w:p>
    <w:p w:rsidR="00435F3F" w:rsidRDefault="00435F3F">
      <w:pPr>
        <w:spacing w:after="0"/>
        <w:ind w:left="567"/>
        <w:jc w:val="center"/>
        <w:rPr>
          <w:rFonts w:ascii="Marianne" w:eastAsia="Arial" w:hAnsi="Marianne" w:cs="Arial"/>
          <w:b/>
          <w:bCs/>
          <w:caps/>
          <w:color w:val="000000"/>
          <w:sz w:val="28"/>
          <w:szCs w:val="28"/>
        </w:rPr>
      </w:pPr>
    </w:p>
    <w:p w:rsidR="00435F3F" w:rsidRPr="009A031C" w:rsidRDefault="009A031C">
      <w:pPr>
        <w:spacing w:after="0"/>
        <w:ind w:left="567"/>
        <w:jc w:val="center"/>
        <w:rPr>
          <w:rFonts w:ascii="Marianne" w:eastAsia="Arial" w:hAnsi="Marianne" w:cs="Arial"/>
          <w:b/>
          <w:bCs/>
          <w:caps/>
          <w:color w:val="000000"/>
          <w:sz w:val="26"/>
          <w:szCs w:val="26"/>
        </w:rPr>
      </w:pPr>
      <w:r w:rsidRPr="009A031C">
        <w:rPr>
          <w:rFonts w:ascii="Marianne" w:eastAsia="Times New Roman" w:hAnsi="Marianne" w:cs="Times New Roman"/>
          <w:b/>
          <w:bCs/>
          <w:caps/>
          <w:color w:val="000000"/>
          <w:kern w:val="0"/>
          <w:sz w:val="26"/>
          <w:szCs w:val="26"/>
          <w:shd w:val="clear" w:color="auto" w:fill="FFFFFF"/>
          <w:lang w:eastAsia="fr-FR"/>
        </w:rPr>
        <w:t>MARCHÉ RELATIF A LA FOURNITURE DE SOLUTIONS D’ACCÈS AUX PARTIES COMMUNES DES IMMEUBLES D’HABITATION ET ÉQUIPEMENTS ASSOCIÉS AU BÉNÉFICE DES AGENTS DE LA DGFIP CHARGÉS DES FONCTIONS D’HUISSIER DES FINANCES PUBLIQUES</w:t>
      </w:r>
    </w:p>
    <w:p w:rsidR="00435F3F" w:rsidRDefault="0002533D">
      <w:pPr>
        <w:spacing w:before="340" w:after="0" w:line="240" w:lineRule="auto"/>
        <w:jc w:val="center"/>
      </w:pPr>
      <w:r>
        <w:rPr>
          <w:rFonts w:ascii="Marianne" w:eastAsia="Arial" w:hAnsi="Marianne" w:cs="Arial"/>
          <w:b/>
          <w:bCs/>
          <w:caps/>
          <w:color w:val="000000"/>
        </w:rPr>
        <w:t>RÉFÉRENCE DE LA CONSULTATION SUR LA PLACE</w:t>
      </w:r>
      <w:r>
        <w:rPr>
          <w:rFonts w:ascii="Arial" w:eastAsia="Arial" w:hAnsi="Arial" w:cs="Arial"/>
          <w:caps/>
          <w:color w:val="000000"/>
        </w:rPr>
        <w:t> :</w:t>
      </w:r>
    </w:p>
    <w:p w:rsidR="00435F3F" w:rsidRDefault="009A031C">
      <w:pPr>
        <w:spacing w:before="170" w:after="0"/>
        <w:jc w:val="center"/>
      </w:pPr>
      <w:r>
        <w:rPr>
          <w:rFonts w:ascii="Arial" w:eastAsia="Wingdings" w:hAnsi="Arial" w:cs="Wingdings"/>
          <w:b/>
          <w:bCs/>
        </w:rPr>
        <w:t>SPIB-2B-2025-09</w:t>
      </w:r>
    </w:p>
    <w:p w:rsidR="00435F3F" w:rsidRDefault="00435F3F">
      <w:pPr>
        <w:spacing w:before="170" w:after="0"/>
        <w:jc w:val="center"/>
        <w:rPr>
          <w:rFonts w:ascii="Arial" w:eastAsia="Wingdings" w:hAnsi="Arial" w:cs="Wingdings"/>
          <w:b/>
          <w:bCs/>
          <w:sz w:val="24"/>
          <w:szCs w:val="24"/>
        </w:rPr>
      </w:pPr>
    </w:p>
    <w:p w:rsidR="00435F3F" w:rsidRDefault="0002533D">
      <w:pPr>
        <w:pStyle w:val="NormalWeb"/>
        <w:spacing w:before="125" w:after="0"/>
        <w:jc w:val="center"/>
        <w:rPr>
          <w:rFonts w:ascii="Marianne" w:hAnsi="Marianne"/>
          <w:b/>
          <w:bCs/>
          <w:sz w:val="22"/>
          <w:szCs w:val="22"/>
          <w:shd w:val="clear" w:color="auto" w:fill="FFFFFF"/>
        </w:rPr>
      </w:pPr>
      <w:r>
        <w:rPr>
          <w:rFonts w:ascii="Marianne" w:hAnsi="Marianne"/>
          <w:b/>
          <w:bCs/>
          <w:sz w:val="22"/>
          <w:szCs w:val="22"/>
          <w:shd w:val="clear" w:color="auto" w:fill="FFFFFF"/>
        </w:rPr>
        <w:t xml:space="preserve">Annexe 1 : </w:t>
      </w:r>
      <w:r w:rsidR="00A25461">
        <w:rPr>
          <w:rFonts w:ascii="Marianne" w:hAnsi="Marianne"/>
          <w:b/>
          <w:bCs/>
          <w:sz w:val="21"/>
          <w:szCs w:val="21"/>
        </w:rPr>
        <w:t>SPI</w:t>
      </w:r>
      <w:r w:rsidR="009A031C">
        <w:rPr>
          <w:rFonts w:ascii="Marianne" w:hAnsi="Marianne"/>
          <w:b/>
          <w:bCs/>
          <w:sz w:val="21"/>
          <w:szCs w:val="21"/>
        </w:rPr>
        <w:t>B-2B-2025-09</w:t>
      </w:r>
      <w:r w:rsidR="00F4222A">
        <w:rPr>
          <w:rFonts w:ascii="Marianne" w:hAnsi="Marianne"/>
          <w:b/>
          <w:bCs/>
          <w:sz w:val="21"/>
          <w:szCs w:val="21"/>
        </w:rPr>
        <w:t>_R</w:t>
      </w:r>
      <w:r>
        <w:rPr>
          <w:rFonts w:ascii="Marianne" w:hAnsi="Marianne"/>
          <w:b/>
          <w:bCs/>
          <w:sz w:val="21"/>
          <w:szCs w:val="21"/>
        </w:rPr>
        <w:t>C_AN1</w:t>
      </w:r>
      <w:r w:rsidR="00F4222A">
        <w:rPr>
          <w:rFonts w:ascii="Marianne" w:hAnsi="Marianne"/>
          <w:b/>
          <w:bCs/>
          <w:sz w:val="22"/>
          <w:szCs w:val="22"/>
          <w:shd w:val="clear" w:color="auto" w:fill="FFFFFF"/>
        </w:rPr>
        <w:t>_Déclaration sur l’honneur</w:t>
      </w:r>
    </w:p>
    <w:p w:rsidR="00435F3F" w:rsidRDefault="00435F3F">
      <w:pPr>
        <w:spacing w:before="170" w:after="0"/>
        <w:jc w:val="center"/>
        <w:rPr>
          <w:rFonts w:ascii="Arial" w:eastAsia="Wingdings" w:hAnsi="Arial" w:cs="Wingdings"/>
          <w:b/>
          <w:bCs/>
        </w:rPr>
      </w:pPr>
    </w:p>
    <w:p w:rsidR="00435F3F" w:rsidRDefault="00435F3F">
      <w:pPr>
        <w:rPr>
          <w:rFonts w:ascii="Marianne" w:hAnsi="Marianne"/>
          <w:b/>
          <w:bCs/>
        </w:rPr>
      </w:pPr>
    </w:p>
    <w:p w:rsidR="00435F3F" w:rsidRDefault="0002533D">
      <w:pPr>
        <w:jc w:val="center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>Déclaration sur l’honneur à produire à l'appui de la candidature</w:t>
      </w:r>
    </w:p>
    <w:p w:rsidR="00435F3F" w:rsidRDefault="00435F3F">
      <w:pPr>
        <w:pStyle w:val="LO-Normal"/>
        <w:rPr>
          <w:rFonts w:ascii="Marianne" w:hAnsi="Marianne" w:cs="Marianne"/>
          <w:b/>
          <w:bCs/>
          <w:color w:val="000000"/>
          <w:sz w:val="21"/>
          <w:szCs w:val="21"/>
        </w:rPr>
      </w:pPr>
    </w:p>
    <w:p w:rsidR="00435F3F" w:rsidRDefault="00435F3F">
      <w:pPr>
        <w:pStyle w:val="LO-Normal"/>
        <w:rPr>
          <w:rFonts w:ascii="Marianne" w:hAnsi="Marianne" w:cs="Marianne"/>
          <w:b/>
          <w:bCs/>
          <w:color w:val="000000"/>
          <w:sz w:val="21"/>
          <w:szCs w:val="21"/>
        </w:rPr>
      </w:pPr>
    </w:p>
    <w:p w:rsidR="00435F3F" w:rsidRDefault="00435F3F">
      <w:pPr>
        <w:pStyle w:val="LO-Normal"/>
        <w:rPr>
          <w:rFonts w:ascii="Marianne" w:hAnsi="Marianne" w:cs="Marianne"/>
          <w:b/>
          <w:bCs/>
          <w:color w:val="000000"/>
          <w:sz w:val="21"/>
          <w:szCs w:val="21"/>
        </w:rPr>
      </w:pPr>
    </w:p>
    <w:p w:rsidR="00435F3F" w:rsidRDefault="0002533D">
      <w:pPr>
        <w:pStyle w:val="LO-Normal"/>
        <w:rPr>
          <w:rFonts w:ascii="Marianne" w:hAnsi="Marianne" w:cs="Marianne"/>
          <w:b/>
          <w:bCs/>
          <w:color w:val="000000"/>
          <w:sz w:val="21"/>
          <w:szCs w:val="21"/>
        </w:rPr>
      </w:pPr>
      <w:r>
        <w:br w:type="page"/>
      </w:r>
    </w:p>
    <w:p w:rsidR="00435F3F" w:rsidRDefault="0002533D">
      <w:pPr>
        <w:pStyle w:val="LO-Normal"/>
      </w:pPr>
      <w:r>
        <w:rPr>
          <w:rFonts w:ascii="Marianne" w:hAnsi="Marianne" w:cs="Marianne"/>
          <w:b/>
          <w:bCs/>
          <w:color w:val="000000"/>
          <w:sz w:val="21"/>
          <w:szCs w:val="21"/>
        </w:rPr>
        <w:lastRenderedPageBreak/>
        <w:t>Je soussigné</w:t>
      </w:r>
      <w:r>
        <w:rPr>
          <w:b/>
          <w:bCs/>
          <w:color w:val="000000"/>
          <w:sz w:val="21"/>
          <w:szCs w:val="21"/>
        </w:rPr>
        <w:t> </w:t>
      </w:r>
      <w:r>
        <w:rPr>
          <w:rFonts w:ascii="Marianne" w:hAnsi="Marianne" w:cs="Marianne"/>
          <w:b/>
          <w:bCs/>
          <w:color w:val="000000"/>
          <w:sz w:val="21"/>
          <w:szCs w:val="21"/>
        </w:rPr>
        <w:t>:</w:t>
      </w:r>
    </w:p>
    <w:p w:rsidR="00435F3F" w:rsidRDefault="0002533D">
      <w:pPr>
        <w:pStyle w:val="LO-Normal"/>
        <w:rPr>
          <w:sz w:val="21"/>
          <w:szCs w:val="21"/>
        </w:rPr>
      </w:pPr>
      <w:r>
        <w:rPr>
          <w:rFonts w:ascii="Marianne" w:hAnsi="Marianne" w:cs="Marianne"/>
          <w:sz w:val="21"/>
          <w:szCs w:val="21"/>
        </w:rPr>
        <w:t>Agissant en qualité de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:</w:t>
      </w:r>
    </w:p>
    <w:p w:rsidR="00435F3F" w:rsidRDefault="0002533D">
      <w:pPr>
        <w:pStyle w:val="LO-Normal"/>
        <w:rPr>
          <w:sz w:val="21"/>
          <w:szCs w:val="21"/>
        </w:rPr>
      </w:pPr>
      <w:r>
        <w:rPr>
          <w:rFonts w:ascii="Marianne" w:hAnsi="Marianne" w:cs="Marianne"/>
          <w:sz w:val="21"/>
          <w:szCs w:val="21"/>
        </w:rPr>
        <w:t>Pour le compte de la société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:</w:t>
      </w:r>
    </w:p>
    <w:p w:rsidR="00435F3F" w:rsidRDefault="0002533D">
      <w:pPr>
        <w:pStyle w:val="LO-Normal"/>
        <w:rPr>
          <w:rFonts w:ascii="Marianne" w:hAnsi="Marianne" w:cs="Marianne"/>
          <w:i/>
          <w:iCs/>
          <w:sz w:val="21"/>
          <w:szCs w:val="21"/>
        </w:rPr>
      </w:pPr>
      <w:r>
        <w:rPr>
          <w:rFonts w:ascii="Marianne" w:hAnsi="Marianne" w:cs="Marianne"/>
          <w:i/>
          <w:iCs/>
          <w:sz w:val="21"/>
          <w:szCs w:val="21"/>
        </w:rPr>
        <w:t>(</w:t>
      </w:r>
      <w:proofErr w:type="gramStart"/>
      <w:r>
        <w:rPr>
          <w:rFonts w:ascii="Marianne" w:hAnsi="Marianne" w:cs="Marianne"/>
          <w:i/>
          <w:iCs/>
          <w:sz w:val="21"/>
          <w:szCs w:val="21"/>
        </w:rPr>
        <w:t>nom</w:t>
      </w:r>
      <w:proofErr w:type="gramEnd"/>
      <w:r>
        <w:rPr>
          <w:rFonts w:ascii="Marianne" w:hAnsi="Marianne" w:cs="Marianne"/>
          <w:i/>
          <w:iCs/>
          <w:sz w:val="21"/>
          <w:szCs w:val="21"/>
        </w:rPr>
        <w:t xml:space="preserve"> / dénomination sociale, numéro de </w:t>
      </w:r>
      <w:proofErr w:type="spellStart"/>
      <w:r>
        <w:rPr>
          <w:rFonts w:ascii="Marianne" w:hAnsi="Marianne" w:cs="Marianne"/>
          <w:i/>
          <w:iCs/>
          <w:sz w:val="21"/>
          <w:szCs w:val="21"/>
        </w:rPr>
        <w:t>siret</w:t>
      </w:r>
      <w:proofErr w:type="spellEnd"/>
      <w:r>
        <w:rPr>
          <w:rFonts w:ascii="Marianne" w:hAnsi="Marianne" w:cs="Marianne"/>
          <w:i/>
          <w:iCs/>
          <w:sz w:val="21"/>
          <w:szCs w:val="21"/>
        </w:rPr>
        <w:t>…)</w:t>
      </w:r>
    </w:p>
    <w:p w:rsidR="00435F3F" w:rsidRDefault="00435F3F">
      <w:pPr>
        <w:pStyle w:val="LO-Normal"/>
        <w:rPr>
          <w:rFonts w:ascii="Marianne" w:hAnsi="Marianne" w:cs="Marianne"/>
          <w:i/>
          <w:iCs/>
          <w:sz w:val="21"/>
          <w:szCs w:val="21"/>
        </w:rPr>
      </w:pPr>
    </w:p>
    <w:p w:rsidR="00435F3F" w:rsidRDefault="00435F3F">
      <w:pPr>
        <w:pStyle w:val="LO-Normal"/>
        <w:rPr>
          <w:rFonts w:ascii="Marianne" w:hAnsi="Marianne" w:cs="Marianne"/>
          <w:i/>
          <w:iCs/>
          <w:sz w:val="21"/>
          <w:szCs w:val="21"/>
        </w:rPr>
      </w:pPr>
    </w:p>
    <w:p w:rsidR="00435F3F" w:rsidRDefault="0002533D">
      <w:pPr>
        <w:pStyle w:val="LO-Normal"/>
        <w:jc w:val="both"/>
        <w:rPr>
          <w:rFonts w:ascii="Marianne" w:hAnsi="Marianne" w:cs="Marianne"/>
          <w:sz w:val="21"/>
          <w:szCs w:val="21"/>
        </w:rPr>
      </w:pPr>
      <w:proofErr w:type="gramStart"/>
      <w:r>
        <w:rPr>
          <w:rFonts w:ascii="Marianne" w:hAnsi="Marianne" w:cs="Marianne"/>
          <w:sz w:val="21"/>
          <w:szCs w:val="21"/>
        </w:rPr>
        <w:t>déclare</w:t>
      </w:r>
      <w:proofErr w:type="gramEnd"/>
      <w:r>
        <w:rPr>
          <w:rFonts w:ascii="Marianne" w:hAnsi="Marianne" w:cs="Marianne"/>
          <w:sz w:val="21"/>
          <w:szCs w:val="21"/>
        </w:rPr>
        <w:t xml:space="preserve"> sur l’honneur n'entrer dans aucun des cas d'exclusion de la procédure de passation prévus par le Code de la commande publique (CCP), soit :</w:t>
      </w:r>
    </w:p>
    <w:p w:rsidR="00435F3F" w:rsidRDefault="0002533D">
      <w:pPr>
        <w:pStyle w:val="LO-Normal"/>
        <w:numPr>
          <w:ilvl w:val="0"/>
          <w:numId w:val="1"/>
        </w:numPr>
        <w:jc w:val="both"/>
        <w:rPr>
          <w:sz w:val="21"/>
          <w:szCs w:val="21"/>
        </w:rPr>
      </w:pPr>
      <w:r>
        <w:rPr>
          <w:rFonts w:ascii="Marianne" w:hAnsi="Marianne" w:cs="Marianne"/>
          <w:b/>
          <w:bCs/>
          <w:sz w:val="21"/>
          <w:szCs w:val="21"/>
        </w:rPr>
        <w:t>Article L. 2141-1 du CCP :</w:t>
      </w:r>
      <w:r>
        <w:rPr>
          <w:rFonts w:ascii="Marianne" w:hAnsi="Marianne" w:cs="Marianne"/>
          <w:sz w:val="21"/>
          <w:szCs w:val="21"/>
        </w:rPr>
        <w:t xml:space="preserve"> ne pas avoir fait l'objet d'une condamnation définitive dans les cinq dernières années pour l'une des infractions suivantes prévues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:</w:t>
      </w:r>
    </w:p>
    <w:p w:rsidR="00435F3F" w:rsidRDefault="0002533D">
      <w:pPr>
        <w:pStyle w:val="LO-Normal"/>
        <w:ind w:left="764" w:firstLine="682"/>
        <w:jc w:val="both"/>
      </w:pPr>
      <w:r>
        <w:rPr>
          <w:rFonts w:ascii="Marianne" w:hAnsi="Marianne" w:cs="Marianne"/>
          <w:sz w:val="21"/>
          <w:szCs w:val="21"/>
        </w:rPr>
        <w:t xml:space="preserve">– aux articles </w:t>
      </w:r>
      <w:r>
        <w:rPr>
          <w:rStyle w:val="LienInternet"/>
          <w:rFonts w:ascii="Marianne" w:hAnsi="Marianne" w:cs="Marianne"/>
          <w:sz w:val="21"/>
          <w:szCs w:val="21"/>
        </w:rPr>
        <w:t>225-4-1</w:t>
      </w:r>
      <w:r>
        <w:rPr>
          <w:rFonts w:ascii="Marianne" w:hAnsi="Marianne" w:cs="Marianne"/>
          <w:sz w:val="21"/>
          <w:szCs w:val="21"/>
        </w:rPr>
        <w:t xml:space="preserve"> et </w:t>
      </w:r>
      <w:r>
        <w:rPr>
          <w:rStyle w:val="LienInternet"/>
          <w:rFonts w:ascii="Marianne" w:hAnsi="Marianne" w:cs="Marianne"/>
          <w:sz w:val="21"/>
          <w:szCs w:val="21"/>
        </w:rPr>
        <w:t>225-4-7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222-34 à 222-40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313-1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313-3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314-1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324-1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324-5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324-6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421-1 à 421-2-4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421-5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432-10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432-11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432-12 à 432-16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433-1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433-2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434-9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434-9-1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435-3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435-4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435-9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435-10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441-1 à 441-7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441-9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445-1 à 445-2-1</w:t>
      </w:r>
      <w:r>
        <w:rPr>
          <w:rFonts w:ascii="Marianne" w:hAnsi="Marianne" w:cs="Marianne"/>
          <w:sz w:val="21"/>
          <w:szCs w:val="21"/>
        </w:rPr>
        <w:t xml:space="preserve"> ou </w:t>
      </w:r>
      <w:r>
        <w:rPr>
          <w:rStyle w:val="LienInternet"/>
          <w:rFonts w:ascii="Marianne" w:hAnsi="Marianne" w:cs="Marianne"/>
          <w:sz w:val="21"/>
          <w:szCs w:val="21"/>
        </w:rPr>
        <w:t>450-1</w:t>
      </w:r>
      <w:r>
        <w:rPr>
          <w:rFonts w:ascii="Marianne" w:hAnsi="Marianne" w:cs="Marianne"/>
          <w:sz w:val="21"/>
          <w:szCs w:val="21"/>
        </w:rPr>
        <w:t xml:space="preserve"> du code pénal (</w:t>
      </w:r>
      <w:r>
        <w:rPr>
          <w:rFonts w:ascii="Marianne" w:hAnsi="Marianne" w:cs="Marianne"/>
          <w:i/>
          <w:iCs/>
          <w:sz w:val="21"/>
          <w:szCs w:val="21"/>
        </w:rPr>
        <w:t>discrimination, trafic de stupéfiants, traite des êtres humains, escroquerie, abus de confiance, blanchiment, actes de terrorisme, concussion, corruption, prise illégale d'intérêts, atteinte à la liberté d'accès et à l'égalité des candidats dans les marchés publics, soustraction et détournement de biens, trafic d'influence, entrave à l'exercice de la justice, atteinte à l'administration publique et à l'action de la justice des communautés européennes, faux, participation à une association de malfaiteurs) ;</w:t>
      </w:r>
    </w:p>
    <w:p w:rsidR="00435F3F" w:rsidRDefault="0002533D">
      <w:pPr>
        <w:pStyle w:val="LO-Normal"/>
        <w:ind w:left="764" w:firstLine="682"/>
        <w:jc w:val="both"/>
      </w:pPr>
      <w:r>
        <w:rPr>
          <w:rFonts w:ascii="Marianne" w:hAnsi="Marianne" w:cs="Marianne"/>
          <w:sz w:val="21"/>
          <w:szCs w:val="21"/>
        </w:rPr>
        <w:t xml:space="preserve">– aux articles </w:t>
      </w:r>
      <w:r>
        <w:rPr>
          <w:rStyle w:val="LienInternet"/>
          <w:rFonts w:ascii="Marianne" w:hAnsi="Marianne" w:cs="Marianne"/>
          <w:sz w:val="21"/>
          <w:szCs w:val="21"/>
        </w:rPr>
        <w:t>1741 à 1743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1746</w:t>
      </w:r>
      <w:r>
        <w:rPr>
          <w:rFonts w:ascii="Marianne" w:hAnsi="Marianne" w:cs="Marianne"/>
          <w:sz w:val="21"/>
          <w:szCs w:val="21"/>
        </w:rPr>
        <w:t xml:space="preserve"> ou </w:t>
      </w:r>
      <w:r>
        <w:rPr>
          <w:rStyle w:val="LienInternet"/>
          <w:rFonts w:ascii="Marianne" w:hAnsi="Marianne" w:cs="Marianne"/>
          <w:sz w:val="21"/>
          <w:szCs w:val="21"/>
        </w:rPr>
        <w:t>1747</w:t>
      </w:r>
      <w:r>
        <w:rPr>
          <w:rFonts w:ascii="Marianne" w:hAnsi="Marianne" w:cs="Marianne"/>
          <w:sz w:val="21"/>
          <w:szCs w:val="21"/>
        </w:rPr>
        <w:t xml:space="preserve"> du code général des impôts (</w:t>
      </w:r>
      <w:r>
        <w:rPr>
          <w:rFonts w:ascii="Marianne" w:hAnsi="Marianne" w:cs="Marianne"/>
          <w:i/>
          <w:iCs/>
          <w:sz w:val="21"/>
          <w:szCs w:val="21"/>
        </w:rPr>
        <w:t>soustraction à l'établissement et au paiement de l'impôt, entrave au paiement de l'impôt) ;</w:t>
      </w:r>
    </w:p>
    <w:p w:rsidR="00435F3F" w:rsidRDefault="0002533D">
      <w:pPr>
        <w:pStyle w:val="LO-Normal"/>
        <w:ind w:left="764" w:firstLine="682"/>
        <w:jc w:val="both"/>
        <w:rPr>
          <w:sz w:val="21"/>
          <w:szCs w:val="21"/>
        </w:rPr>
      </w:pPr>
      <w:r>
        <w:rPr>
          <w:rFonts w:ascii="Marianne" w:hAnsi="Marianne" w:cs="Marianne"/>
          <w:sz w:val="21"/>
          <w:szCs w:val="21"/>
        </w:rPr>
        <w:t>– ou pour recel de telles infractions, ainsi que pour les infractions équivalentes prévues par la législation d'un autre État membre de l'Union européenne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;</w:t>
      </w:r>
    </w:p>
    <w:p w:rsidR="00435F3F" w:rsidRDefault="0002533D">
      <w:pPr>
        <w:pStyle w:val="LO-Normal"/>
        <w:numPr>
          <w:ilvl w:val="0"/>
          <w:numId w:val="1"/>
        </w:numPr>
        <w:jc w:val="both"/>
        <w:rPr>
          <w:sz w:val="21"/>
          <w:szCs w:val="21"/>
        </w:rPr>
      </w:pPr>
      <w:r>
        <w:rPr>
          <w:rFonts w:ascii="Marianne" w:hAnsi="Marianne" w:cs="Marianne"/>
          <w:b/>
          <w:bCs/>
          <w:sz w:val="21"/>
          <w:szCs w:val="21"/>
        </w:rPr>
        <w:t>Article L. 2141-2 du CCP :</w:t>
      </w:r>
      <w:r>
        <w:rPr>
          <w:rFonts w:ascii="Marianne" w:hAnsi="Marianne" w:cs="Marianne"/>
          <w:sz w:val="21"/>
          <w:szCs w:val="21"/>
        </w:rPr>
        <w:t xml:space="preserve"> avoir souscrit les déclarations incombant en matière fiscale ou sociale ou acquitté les impôts, taxes, contributions ou cotisations sociales exigibles dont la liste est fixée à l'</w:t>
      </w:r>
      <w:hyperlink r:id="rId8">
        <w:r>
          <w:rPr>
            <w:rStyle w:val="LienInternet"/>
            <w:rFonts w:ascii="Marianne" w:hAnsi="Marianne" w:cs="Marianne"/>
            <w:sz w:val="21"/>
            <w:szCs w:val="21"/>
          </w:rPr>
          <w:t xml:space="preserve">arrêté du </w:t>
        </w:r>
      </w:hyperlink>
      <w:hyperlink r:id="rId9">
        <w:r>
          <w:rPr>
            <w:rStyle w:val="LienInternet"/>
            <w:rFonts w:ascii="Marianne" w:hAnsi="Marianne" w:cs="Marianne"/>
            <w:sz w:val="21"/>
            <w:szCs w:val="21"/>
          </w:rPr>
          <w:t>17</w:t>
        </w:r>
      </w:hyperlink>
      <w:hyperlink r:id="rId10">
        <w:r>
          <w:rPr>
            <w:rStyle w:val="LienInternet"/>
            <w:rFonts w:ascii="Marianne" w:hAnsi="Marianne" w:cs="Marianne"/>
            <w:sz w:val="21"/>
            <w:szCs w:val="21"/>
          </w:rPr>
          <w:t xml:space="preserve"> mars 20</w:t>
        </w:r>
      </w:hyperlink>
      <w:hyperlink r:id="rId11">
        <w:r>
          <w:rPr>
            <w:rStyle w:val="LienInternet"/>
            <w:rFonts w:ascii="Marianne" w:hAnsi="Marianne" w:cs="Marianne"/>
            <w:sz w:val="21"/>
            <w:szCs w:val="21"/>
          </w:rPr>
          <w:t>21</w:t>
        </w:r>
      </w:hyperlink>
      <w:r>
        <w:rPr>
          <w:rFonts w:ascii="Marianne" w:hAnsi="Marianne" w:cs="Marianne"/>
          <w:sz w:val="21"/>
          <w:szCs w:val="21"/>
        </w:rPr>
        <w:t xml:space="preserve"> codifié à l'annexe 4 du CCP ;</w:t>
      </w:r>
    </w:p>
    <w:p w:rsidR="00435F3F" w:rsidRDefault="0002533D">
      <w:pPr>
        <w:pStyle w:val="LO-Normal"/>
        <w:numPr>
          <w:ilvl w:val="0"/>
          <w:numId w:val="1"/>
        </w:numPr>
        <w:jc w:val="both"/>
        <w:rPr>
          <w:sz w:val="21"/>
          <w:szCs w:val="21"/>
        </w:rPr>
      </w:pPr>
      <w:r>
        <w:rPr>
          <w:rFonts w:ascii="Marianne" w:hAnsi="Marianne" w:cs="Marianne"/>
          <w:b/>
          <w:bCs/>
          <w:sz w:val="21"/>
          <w:szCs w:val="21"/>
        </w:rPr>
        <w:t>Article L. 2141-3 du CCP :</w:t>
      </w:r>
      <w:r>
        <w:rPr>
          <w:rFonts w:ascii="Marianne" w:hAnsi="Marianne" w:cs="Marianne"/>
          <w:sz w:val="21"/>
          <w:szCs w:val="21"/>
        </w:rPr>
        <w:t xml:space="preserve"> ne pas être en procédure de liquidation judiciaire, faillite personnelle ou redressement judiciaire sans plan de redressement ni habilitation à poursuivre l'activité pendant la durée prévisible d'exécution du marché ;</w:t>
      </w:r>
      <w:r>
        <w:rPr>
          <w:rFonts w:ascii="Marianne" w:hAnsi="Marianne"/>
          <w:sz w:val="21"/>
          <w:szCs w:val="21"/>
        </w:rPr>
        <w:tab/>
      </w:r>
    </w:p>
    <w:p w:rsidR="00435F3F" w:rsidRDefault="0002533D">
      <w:pPr>
        <w:pStyle w:val="LO-Normal"/>
        <w:numPr>
          <w:ilvl w:val="0"/>
          <w:numId w:val="1"/>
        </w:numPr>
        <w:spacing w:after="46"/>
        <w:jc w:val="both"/>
        <w:rPr>
          <w:sz w:val="21"/>
          <w:szCs w:val="21"/>
        </w:rPr>
      </w:pPr>
      <w:r>
        <w:rPr>
          <w:rFonts w:ascii="Marianne" w:hAnsi="Marianne" w:cs="Marianne"/>
          <w:b/>
          <w:bCs/>
          <w:sz w:val="21"/>
          <w:szCs w:val="21"/>
        </w:rPr>
        <w:t>Article L.2141-4</w:t>
      </w:r>
      <w:r>
        <w:rPr>
          <w:rFonts w:ascii="Marianne" w:hAnsi="Marianne" w:cs="Marianne"/>
          <w:sz w:val="21"/>
          <w:szCs w:val="21"/>
        </w:rPr>
        <w:t xml:space="preserve"> </w:t>
      </w:r>
      <w:r>
        <w:rPr>
          <w:rFonts w:ascii="Marianne" w:hAnsi="Marianne" w:cs="Marianne"/>
          <w:b/>
          <w:bCs/>
          <w:sz w:val="21"/>
          <w:szCs w:val="21"/>
        </w:rPr>
        <w:t>du CCP :</w:t>
      </w:r>
    </w:p>
    <w:p w:rsidR="00435F3F" w:rsidRDefault="0002533D">
      <w:pPr>
        <w:pStyle w:val="LO-Normal"/>
        <w:ind w:left="737"/>
        <w:jc w:val="both"/>
      </w:pPr>
      <w:r>
        <w:rPr>
          <w:rFonts w:ascii="Marianne" w:hAnsi="Marianne" w:cs="Marianne"/>
          <w:sz w:val="21"/>
          <w:szCs w:val="21"/>
        </w:rPr>
        <w:t xml:space="preserve">– ne pas avoir été sanctionné pour méconnaissance des obligations prévues aux articles </w:t>
      </w:r>
      <w:r>
        <w:rPr>
          <w:rStyle w:val="LienInternet"/>
          <w:rFonts w:ascii="Marianne" w:hAnsi="Marianne" w:cs="Marianne"/>
          <w:sz w:val="21"/>
          <w:szCs w:val="21"/>
        </w:rPr>
        <w:t>L.</w:t>
      </w:r>
      <w:r>
        <w:rPr>
          <w:rStyle w:val="LienInternet"/>
          <w:sz w:val="21"/>
          <w:szCs w:val="21"/>
        </w:rPr>
        <w:t> </w:t>
      </w:r>
      <w:r>
        <w:rPr>
          <w:rStyle w:val="LienInternet"/>
          <w:rFonts w:ascii="Marianne" w:hAnsi="Marianne" w:cs="Marianne"/>
          <w:sz w:val="21"/>
          <w:szCs w:val="21"/>
        </w:rPr>
        <w:t>8221-1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L. 8221-3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L. 8221-5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L. 8231-1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L. 8241-1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L. 8251-1</w:t>
      </w:r>
      <w:r>
        <w:rPr>
          <w:rFonts w:ascii="Marianne" w:hAnsi="Marianne" w:cs="Marianne"/>
          <w:sz w:val="21"/>
          <w:szCs w:val="21"/>
        </w:rPr>
        <w:t xml:space="preserve"> et </w:t>
      </w:r>
      <w:r>
        <w:rPr>
          <w:rStyle w:val="LienInternet"/>
          <w:rFonts w:ascii="Marianne" w:hAnsi="Marianne" w:cs="Marianne"/>
          <w:sz w:val="21"/>
          <w:szCs w:val="21"/>
        </w:rPr>
        <w:t>L. 8251-2</w:t>
      </w:r>
      <w:r>
        <w:rPr>
          <w:rFonts w:ascii="Marianne" w:hAnsi="Marianne" w:cs="Marianne"/>
          <w:sz w:val="21"/>
          <w:szCs w:val="21"/>
        </w:rPr>
        <w:t xml:space="preserve"> du code du travail ou condamné au titre de l'article L. 1146-1 du même code ou de l'</w:t>
      </w:r>
      <w:r>
        <w:rPr>
          <w:rStyle w:val="LienInternet"/>
          <w:rFonts w:ascii="Marianne" w:hAnsi="Marianne" w:cs="Marianne"/>
          <w:sz w:val="21"/>
          <w:szCs w:val="21"/>
        </w:rPr>
        <w:t>article 225-1 du code pénal</w:t>
      </w:r>
      <w:r>
        <w:rPr>
          <w:rStyle w:val="LienInternet"/>
          <w:sz w:val="21"/>
          <w:szCs w:val="21"/>
        </w:rPr>
        <w:t> </w:t>
      </w:r>
      <w:r>
        <w:rPr>
          <w:rStyle w:val="LienInternet"/>
          <w:rFonts w:ascii="Marianne" w:hAnsi="Marianne" w:cs="Marianne"/>
          <w:sz w:val="21"/>
          <w:szCs w:val="21"/>
        </w:rPr>
        <w:t>;</w:t>
      </w:r>
      <w:r>
        <w:rPr>
          <w:rFonts w:ascii="Marianne" w:hAnsi="Marianne" w:cs="Marianne"/>
          <w:sz w:val="21"/>
          <w:szCs w:val="21"/>
        </w:rPr>
        <w:t xml:space="preserve"> (</w:t>
      </w:r>
      <w:r>
        <w:rPr>
          <w:rFonts w:ascii="Marianne" w:hAnsi="Marianne" w:cs="Marianne"/>
          <w:i/>
          <w:iCs/>
          <w:sz w:val="21"/>
          <w:szCs w:val="21"/>
        </w:rPr>
        <w:t xml:space="preserve">travail dissimulé, marchandage, prêt de main d’œuvre, emploi d'étranger sans titre, </w:t>
      </w:r>
      <w:proofErr w:type="spellStart"/>
      <w:r>
        <w:rPr>
          <w:rFonts w:ascii="Marianne" w:hAnsi="Marianne" w:cs="Marianne"/>
          <w:i/>
          <w:iCs/>
          <w:sz w:val="21"/>
          <w:szCs w:val="21"/>
        </w:rPr>
        <w:t>non respect</w:t>
      </w:r>
      <w:proofErr w:type="spellEnd"/>
      <w:r>
        <w:rPr>
          <w:rFonts w:ascii="Marianne" w:hAnsi="Marianne" w:cs="Marianne"/>
          <w:i/>
          <w:iCs/>
          <w:sz w:val="21"/>
          <w:szCs w:val="21"/>
        </w:rPr>
        <w:t xml:space="preserve"> de l'égalité homme/femme) ;</w:t>
      </w:r>
      <w:r>
        <w:rPr>
          <w:rFonts w:ascii="Marianne" w:hAnsi="Marianne" w:cs="Marianne"/>
          <w:sz w:val="21"/>
          <w:szCs w:val="21"/>
        </w:rPr>
        <w:t xml:space="preserve"> </w:t>
      </w:r>
    </w:p>
    <w:p w:rsidR="00435F3F" w:rsidRDefault="0002533D">
      <w:pPr>
        <w:pStyle w:val="LO-Normal"/>
        <w:ind w:left="737"/>
        <w:jc w:val="both"/>
        <w:rPr>
          <w:rFonts w:ascii="Marianne" w:hAnsi="Marianne" w:cs="Marianne"/>
          <w:sz w:val="21"/>
          <w:szCs w:val="21"/>
        </w:rPr>
      </w:pPr>
      <w:r>
        <w:rPr>
          <w:rFonts w:ascii="Marianne" w:hAnsi="Marianne" w:cs="Marianne"/>
          <w:sz w:val="21"/>
          <w:szCs w:val="21"/>
        </w:rPr>
        <w:lastRenderedPageBreak/>
        <w:t>– avoir mis en place la négociation prévue à l'</w:t>
      </w:r>
      <w:hyperlink r:id="rId12">
        <w:r>
          <w:rPr>
            <w:rStyle w:val="LienInternet"/>
            <w:rFonts w:ascii="Marianne" w:hAnsi="Marianne" w:cs="Marianne"/>
            <w:sz w:val="21"/>
            <w:szCs w:val="21"/>
          </w:rPr>
          <w:t>article L.2242-1 du code du travail</w:t>
        </w:r>
      </w:hyperlink>
      <w:r>
        <w:rPr>
          <w:rFonts w:ascii="Marianne" w:hAnsi="Marianne" w:cs="Marianne"/>
          <w:sz w:val="21"/>
          <w:szCs w:val="21"/>
        </w:rPr>
        <w:t xml:space="preserve"> (portant sur la rémunération, le temps de travail et l'égalité professionnelle femmes/hommes) ; </w:t>
      </w:r>
    </w:p>
    <w:p w:rsidR="00435F3F" w:rsidRDefault="0002533D">
      <w:pPr>
        <w:pStyle w:val="LO-Normal"/>
        <w:ind w:left="737"/>
        <w:jc w:val="both"/>
        <w:rPr>
          <w:rFonts w:ascii="Marianne" w:hAnsi="Marianne" w:cs="Marianne"/>
          <w:sz w:val="21"/>
          <w:szCs w:val="21"/>
        </w:rPr>
      </w:pPr>
      <w:r>
        <w:rPr>
          <w:rFonts w:ascii="Marianne" w:hAnsi="Marianne" w:cs="Marianne"/>
          <w:sz w:val="21"/>
          <w:szCs w:val="21"/>
        </w:rPr>
        <w:t>– ne pas avoir été condamné à une peine d'exclusion des marchés au titre de l'</w:t>
      </w:r>
      <w:hyperlink r:id="rId13">
        <w:r>
          <w:rPr>
            <w:rStyle w:val="LienInternet"/>
            <w:rFonts w:ascii="Marianne" w:hAnsi="Marianne" w:cs="Marianne"/>
            <w:sz w:val="21"/>
            <w:szCs w:val="21"/>
          </w:rPr>
          <w:t>article 131-39 du Code pénal</w:t>
        </w:r>
      </w:hyperlink>
      <w:r>
        <w:rPr>
          <w:rFonts w:ascii="Marianne" w:hAnsi="Marianne" w:cs="Marianne"/>
          <w:sz w:val="21"/>
          <w:szCs w:val="21"/>
        </w:rPr>
        <w:t xml:space="preserve"> ;</w:t>
      </w:r>
    </w:p>
    <w:p w:rsidR="00435F3F" w:rsidRDefault="0002533D">
      <w:pPr>
        <w:pStyle w:val="LO-Normal"/>
        <w:numPr>
          <w:ilvl w:val="0"/>
          <w:numId w:val="1"/>
        </w:numPr>
        <w:jc w:val="both"/>
        <w:rPr>
          <w:sz w:val="21"/>
          <w:szCs w:val="21"/>
        </w:rPr>
      </w:pPr>
      <w:r>
        <w:rPr>
          <w:rFonts w:ascii="Marianne" w:hAnsi="Marianne" w:cs="Marianne"/>
          <w:b/>
          <w:bCs/>
          <w:sz w:val="21"/>
          <w:szCs w:val="21"/>
        </w:rPr>
        <w:t>Article L. 2141-5 CCP :</w:t>
      </w:r>
      <w:r>
        <w:rPr>
          <w:rFonts w:ascii="Marianne" w:hAnsi="Marianne" w:cs="Marianne"/>
          <w:sz w:val="21"/>
          <w:szCs w:val="21"/>
        </w:rPr>
        <w:t xml:space="preserve"> ne pas faire l'objet d'une mesure d'exclusion des contrats administratifs prise en application de l'</w:t>
      </w:r>
      <w:hyperlink r:id="rId14">
        <w:r>
          <w:rPr>
            <w:rStyle w:val="LienInternet"/>
            <w:rFonts w:ascii="Marianne" w:hAnsi="Marianne" w:cs="Marianne"/>
            <w:sz w:val="21"/>
            <w:szCs w:val="21"/>
          </w:rPr>
          <w:t>article L. 8272-4 du Code du travail</w:t>
        </w:r>
      </w:hyperlink>
      <w:r>
        <w:rPr>
          <w:rFonts w:ascii="Marianne" w:hAnsi="Marianne" w:cs="Marianne"/>
          <w:sz w:val="21"/>
          <w:szCs w:val="21"/>
        </w:rPr>
        <w:t xml:space="preserve"> (</w:t>
      </w:r>
      <w:r>
        <w:rPr>
          <w:rFonts w:ascii="Marianne" w:hAnsi="Marianne" w:cs="Marianne"/>
          <w:i/>
          <w:iCs/>
          <w:sz w:val="21"/>
          <w:szCs w:val="21"/>
        </w:rPr>
        <w:t>travail illégal</w:t>
      </w:r>
      <w:r>
        <w:rPr>
          <w:rFonts w:ascii="Marianne" w:hAnsi="Marianne" w:cs="Marianne"/>
          <w:sz w:val="21"/>
          <w:szCs w:val="21"/>
        </w:rPr>
        <w:t>) ;</w:t>
      </w:r>
    </w:p>
    <w:p w:rsidR="00435F3F" w:rsidRDefault="0002533D">
      <w:pPr>
        <w:pStyle w:val="LO-Normal"/>
        <w:numPr>
          <w:ilvl w:val="0"/>
          <w:numId w:val="1"/>
        </w:numPr>
        <w:jc w:val="both"/>
        <w:rPr>
          <w:sz w:val="21"/>
          <w:szCs w:val="21"/>
        </w:rPr>
      </w:pPr>
      <w:proofErr w:type="gramStart"/>
      <w:r>
        <w:rPr>
          <w:rFonts w:ascii="Marianne" w:hAnsi="Marianne" w:cs="Marianne"/>
          <w:color w:val="000000"/>
          <w:sz w:val="21"/>
          <w:szCs w:val="21"/>
        </w:rPr>
        <w:t>être</w:t>
      </w:r>
      <w:proofErr w:type="gramEnd"/>
      <w:r>
        <w:rPr>
          <w:rFonts w:ascii="Marianne" w:hAnsi="Marianne" w:cs="Marianne"/>
          <w:color w:val="000000"/>
          <w:sz w:val="21"/>
          <w:szCs w:val="21"/>
        </w:rPr>
        <w:t xml:space="preserve"> en règle au regard des articles </w:t>
      </w:r>
      <w:r>
        <w:rPr>
          <w:rFonts w:ascii="Marianne" w:hAnsi="Marianne" w:cs="Marianne"/>
          <w:b/>
          <w:bCs/>
          <w:color w:val="000000"/>
          <w:sz w:val="21"/>
          <w:szCs w:val="21"/>
        </w:rPr>
        <w:t>L. 5212-1 à 11 du Code du travail</w:t>
      </w:r>
      <w:r>
        <w:rPr>
          <w:rFonts w:ascii="Marianne" w:hAnsi="Marianne" w:cs="Marianne"/>
          <w:color w:val="000000"/>
          <w:sz w:val="21"/>
          <w:szCs w:val="21"/>
        </w:rPr>
        <w:t xml:space="preserve"> concernant les travailleurs handicapés </w:t>
      </w:r>
      <w:r>
        <w:rPr>
          <w:rFonts w:ascii="Marianne" w:hAnsi="Marianne" w:cs="Marianne"/>
          <w:i/>
          <w:iCs/>
          <w:color w:val="000000"/>
          <w:sz w:val="21"/>
          <w:szCs w:val="21"/>
        </w:rPr>
        <w:t>(pour les entreprises de 20 salariés et plus)</w:t>
      </w:r>
      <w:r>
        <w:rPr>
          <w:color w:val="000000"/>
          <w:sz w:val="21"/>
          <w:szCs w:val="21"/>
        </w:rPr>
        <w:t> </w:t>
      </w:r>
      <w:r>
        <w:rPr>
          <w:rFonts w:ascii="Marianne" w:hAnsi="Marianne" w:cs="Marianne"/>
          <w:color w:val="000000"/>
          <w:sz w:val="21"/>
          <w:szCs w:val="21"/>
        </w:rPr>
        <w:t>;</w:t>
      </w:r>
    </w:p>
    <w:p w:rsidR="00435F3F" w:rsidRDefault="0002533D">
      <w:pPr>
        <w:pStyle w:val="LO-Normal"/>
        <w:numPr>
          <w:ilvl w:val="0"/>
          <w:numId w:val="1"/>
        </w:numPr>
        <w:jc w:val="both"/>
        <w:rPr>
          <w:sz w:val="21"/>
          <w:szCs w:val="21"/>
        </w:rPr>
      </w:pPr>
      <w:r>
        <w:rPr>
          <w:rFonts w:ascii="Marianne" w:hAnsi="Marianne" w:cs="Marianne"/>
          <w:b/>
          <w:bCs/>
          <w:sz w:val="21"/>
          <w:szCs w:val="21"/>
        </w:rPr>
        <w:t>Article L. 2141-7 CCP :</w:t>
      </w:r>
      <w:r>
        <w:rPr>
          <w:rFonts w:ascii="Marianne" w:hAnsi="Marianne" w:cs="Marianne"/>
          <w:sz w:val="21"/>
          <w:szCs w:val="21"/>
        </w:rPr>
        <w:t xml:space="preserve"> ne pas avoir été sanctionné (</w:t>
      </w:r>
      <w:r>
        <w:rPr>
          <w:rFonts w:ascii="Marianne" w:hAnsi="Marianne" w:cs="Marianne"/>
          <w:i/>
          <w:iCs/>
          <w:sz w:val="21"/>
          <w:szCs w:val="21"/>
        </w:rPr>
        <w:t>versement de dommages et intérêts, résiliation</w:t>
      </w:r>
      <w:r>
        <w:rPr>
          <w:rFonts w:ascii="Marianne" w:hAnsi="Marianne" w:cs="Marianne"/>
          <w:sz w:val="21"/>
          <w:szCs w:val="21"/>
        </w:rPr>
        <w:t>) au cours des trois années précédentes du fait d'une mauvaise exécution d'un marché public antérieur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;</w:t>
      </w:r>
    </w:p>
    <w:p w:rsidR="00435F3F" w:rsidRDefault="0002533D">
      <w:pPr>
        <w:pStyle w:val="LO-Normal"/>
        <w:numPr>
          <w:ilvl w:val="0"/>
          <w:numId w:val="1"/>
        </w:numPr>
        <w:jc w:val="both"/>
        <w:rPr>
          <w:rFonts w:ascii="Marianne" w:hAnsi="Marianne" w:cs="Marianne"/>
          <w:b/>
          <w:bCs/>
          <w:sz w:val="21"/>
          <w:szCs w:val="21"/>
        </w:rPr>
      </w:pPr>
      <w:r>
        <w:rPr>
          <w:rFonts w:ascii="Marianne" w:hAnsi="Marianne" w:cs="Marianne"/>
          <w:b/>
          <w:bCs/>
          <w:sz w:val="21"/>
          <w:szCs w:val="21"/>
        </w:rPr>
        <w:t>Article L. 2141-8 CCP :</w:t>
      </w:r>
    </w:p>
    <w:p w:rsidR="00435F3F" w:rsidRDefault="0002533D">
      <w:pPr>
        <w:pStyle w:val="LO-Normal"/>
        <w:ind w:left="737"/>
        <w:jc w:val="both"/>
        <w:rPr>
          <w:rFonts w:ascii="Marianne" w:hAnsi="Marianne" w:cs="Marianne"/>
          <w:sz w:val="21"/>
          <w:szCs w:val="21"/>
        </w:rPr>
      </w:pPr>
      <w:r>
        <w:rPr>
          <w:rFonts w:ascii="Marianne" w:hAnsi="Marianne" w:cs="Marianne"/>
          <w:sz w:val="21"/>
          <w:szCs w:val="21"/>
        </w:rPr>
        <w:t xml:space="preserve">– ne pas avoir tenté d'influer indûment sur le processus décisionnel, ni avoir fourni des informations trompeuses déterminantes sur la décision d'attribution du marché, </w:t>
      </w:r>
    </w:p>
    <w:p w:rsidR="00435F3F" w:rsidRDefault="0002533D">
      <w:pPr>
        <w:pStyle w:val="LO-Normal"/>
        <w:ind w:left="737"/>
        <w:jc w:val="both"/>
        <w:rPr>
          <w:sz w:val="21"/>
          <w:szCs w:val="21"/>
        </w:rPr>
      </w:pPr>
      <w:r>
        <w:rPr>
          <w:rFonts w:ascii="Marianne" w:hAnsi="Marianne" w:cs="Marianne"/>
          <w:sz w:val="21"/>
          <w:szCs w:val="21"/>
        </w:rPr>
        <w:t>– ne pas avoir eu accès à des informations confidentielles susceptibles de fausser la concurrence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;</w:t>
      </w:r>
    </w:p>
    <w:p w:rsidR="00435F3F" w:rsidRDefault="0002533D">
      <w:pPr>
        <w:pStyle w:val="LO-Normal"/>
        <w:numPr>
          <w:ilvl w:val="0"/>
          <w:numId w:val="1"/>
        </w:numPr>
        <w:jc w:val="both"/>
        <w:rPr>
          <w:sz w:val="21"/>
          <w:szCs w:val="21"/>
        </w:rPr>
      </w:pPr>
      <w:r>
        <w:rPr>
          <w:rFonts w:ascii="Marianne" w:hAnsi="Marianne" w:cs="Marianne"/>
          <w:b/>
          <w:bCs/>
          <w:sz w:val="21"/>
          <w:szCs w:val="21"/>
        </w:rPr>
        <w:t>Article L. 2141-9 CCP :</w:t>
      </w:r>
      <w:r>
        <w:rPr>
          <w:rFonts w:ascii="Marianne" w:hAnsi="Marianne" w:cs="Marianne"/>
          <w:sz w:val="21"/>
          <w:szCs w:val="21"/>
        </w:rPr>
        <w:t xml:space="preserve"> ne pas avoir conclu d'entente avec d'autres candidats ;</w:t>
      </w:r>
    </w:p>
    <w:p w:rsidR="00435F3F" w:rsidRDefault="0002533D">
      <w:pPr>
        <w:pStyle w:val="LO-Normal"/>
        <w:ind w:left="284"/>
        <w:jc w:val="both"/>
        <w:rPr>
          <w:sz w:val="21"/>
          <w:szCs w:val="21"/>
        </w:rPr>
      </w:pPr>
      <w:r>
        <w:rPr>
          <w:rFonts w:ascii="Marianne" w:hAnsi="Marianne" w:cs="Marianne"/>
          <w:b/>
          <w:bCs/>
          <w:i/>
          <w:sz w:val="21"/>
          <w:szCs w:val="21"/>
        </w:rPr>
        <w:t xml:space="preserve">(10) </w:t>
      </w:r>
      <w:r>
        <w:rPr>
          <w:rFonts w:ascii="Marianne" w:eastAsia="Calibri" w:hAnsi="Marianne" w:cs="Marianne"/>
          <w:b/>
          <w:bCs/>
          <w:sz w:val="21"/>
          <w:szCs w:val="21"/>
        </w:rPr>
        <w:t>Article L. 2141-10 CCP :</w:t>
      </w:r>
      <w:r>
        <w:rPr>
          <w:rFonts w:ascii="Marianne" w:eastAsia="Calibri" w:hAnsi="Marianne" w:cs="Marianne"/>
          <w:sz w:val="21"/>
          <w:szCs w:val="21"/>
        </w:rPr>
        <w:t xml:space="preserve"> </w:t>
      </w:r>
      <w:r>
        <w:rPr>
          <w:rFonts w:ascii="Marianne" w:hAnsi="Marianne" w:cs="Marianne"/>
          <w:sz w:val="21"/>
          <w:szCs w:val="21"/>
        </w:rPr>
        <w:t>ne pas être dans une situation de conflit d'intérêt de nature à faire naître un doute sur l'impartialité de la procédure.</w:t>
      </w:r>
    </w:p>
    <w:p w:rsidR="00435F3F" w:rsidRDefault="0002533D">
      <w:pPr>
        <w:pStyle w:val="LO-Normal"/>
        <w:ind w:left="284"/>
        <w:jc w:val="both"/>
        <w:rPr>
          <w:rFonts w:ascii="Marianne" w:hAnsi="Marianne"/>
          <w:color w:val="000000"/>
          <w:sz w:val="21"/>
          <w:szCs w:val="21"/>
        </w:rPr>
      </w:pPr>
      <w:r>
        <w:rPr>
          <w:rFonts w:ascii="Marianne" w:hAnsi="Marianne"/>
          <w:b/>
          <w:bCs/>
          <w:color w:val="000000"/>
          <w:sz w:val="21"/>
          <w:szCs w:val="21"/>
        </w:rPr>
        <w:t>(11)</w:t>
      </w:r>
      <w:r>
        <w:rPr>
          <w:rFonts w:ascii="Marianne" w:hAnsi="Marianne"/>
          <w:color w:val="000000"/>
          <w:sz w:val="21"/>
          <w:szCs w:val="21"/>
        </w:rPr>
        <w:t xml:space="preserve"> </w:t>
      </w:r>
      <w:r>
        <w:rPr>
          <w:rFonts w:ascii="Marianne" w:eastAsia="Calibri" w:hAnsi="Marianne" w:cs="Marianne"/>
          <w:b/>
          <w:bCs/>
          <w:color w:val="000000"/>
          <w:sz w:val="21"/>
          <w:szCs w:val="21"/>
        </w:rPr>
        <w:t>Article L. 2141-11 CCP</w:t>
      </w:r>
      <w:r>
        <w:rPr>
          <w:rFonts w:ascii="Marianne" w:hAnsi="Marianne"/>
          <w:color w:val="000000"/>
          <w:sz w:val="21"/>
          <w:szCs w:val="21"/>
        </w:rPr>
        <w:t> : apporter tous les éléments permettant à l’acheteur d’établir que l’exclusion n’est pas justifiée.</w:t>
      </w:r>
    </w:p>
    <w:p w:rsidR="00435F3F" w:rsidRDefault="0002533D">
      <w:pPr>
        <w:pStyle w:val="LO-Normal"/>
        <w:spacing w:before="227" w:after="113" w:line="240" w:lineRule="auto"/>
        <w:jc w:val="both"/>
        <w:rPr>
          <w:rFonts w:ascii="Marianne" w:hAnsi="Marianne" w:cs="Marianne"/>
          <w:b/>
          <w:bCs/>
          <w:sz w:val="21"/>
          <w:szCs w:val="21"/>
        </w:rPr>
      </w:pPr>
      <w:r>
        <w:rPr>
          <w:rFonts w:ascii="Marianne" w:hAnsi="Marianne" w:cs="Marianne"/>
          <w:b/>
          <w:bCs/>
          <w:sz w:val="21"/>
          <w:szCs w:val="21"/>
        </w:rPr>
        <w:t>Le soumissionnaire retenu devra mettre à disposition les justificatifs correspondant aux motifs cités à l'article L. 2141-2 avant la signature du marché sous peine d'irrecevabilité de sa candidature.</w:t>
      </w:r>
    </w:p>
    <w:p w:rsidR="00435F3F" w:rsidRDefault="0002533D">
      <w:pPr>
        <w:pStyle w:val="LO-Normal"/>
        <w:spacing w:before="227" w:after="113" w:line="240" w:lineRule="auto"/>
        <w:jc w:val="both"/>
        <w:rPr>
          <w:rFonts w:ascii="Marianne" w:hAnsi="Marianne" w:cs="Marianne"/>
          <w:b/>
          <w:bCs/>
          <w:sz w:val="21"/>
          <w:szCs w:val="21"/>
        </w:rPr>
      </w:pPr>
      <w:r>
        <w:rPr>
          <w:rFonts w:ascii="Marianne" w:hAnsi="Marianne" w:cs="Marianne"/>
          <w:b/>
          <w:bCs/>
          <w:sz w:val="21"/>
          <w:szCs w:val="21"/>
        </w:rPr>
        <w:t>Tout changement de situation plaçant dans un des cas précités, au cours de la procédure de passation ou d'exécution du marché, doit être porté sans délai à la connaissance de l'acheteur.</w:t>
      </w:r>
    </w:p>
    <w:p w:rsidR="00435F3F" w:rsidRDefault="0002533D">
      <w:pPr>
        <w:pStyle w:val="LO-Normal"/>
        <w:spacing w:before="227" w:after="113" w:line="240" w:lineRule="auto"/>
        <w:jc w:val="both"/>
        <w:rPr>
          <w:rFonts w:ascii="Marianne" w:hAnsi="Marianne" w:cs="Marianne"/>
          <w:b/>
          <w:bCs/>
          <w:color w:val="000000"/>
          <w:sz w:val="21"/>
          <w:szCs w:val="21"/>
        </w:rPr>
      </w:pPr>
      <w:r>
        <w:rPr>
          <w:rFonts w:ascii="Marianne" w:hAnsi="Marianne" w:cs="Marianne"/>
          <w:b/>
          <w:bCs/>
          <w:color w:val="000000"/>
          <w:sz w:val="21"/>
          <w:szCs w:val="21"/>
        </w:rPr>
        <w:t>Date et signature</w:t>
      </w:r>
      <w:r w:rsidR="009A031C">
        <w:rPr>
          <w:rFonts w:ascii="Marianne" w:hAnsi="Marianne" w:cs="Marianne"/>
          <w:b/>
          <w:bCs/>
          <w:color w:val="000000"/>
          <w:sz w:val="21"/>
          <w:szCs w:val="21"/>
        </w:rPr>
        <w:t xml:space="preserve"> du candidat (*)</w:t>
      </w:r>
      <w:r>
        <w:rPr>
          <w:b/>
          <w:bCs/>
          <w:color w:val="000000"/>
          <w:sz w:val="21"/>
          <w:szCs w:val="21"/>
        </w:rPr>
        <w:t> </w:t>
      </w:r>
      <w:r>
        <w:rPr>
          <w:rFonts w:ascii="Marianne" w:hAnsi="Marianne" w:cs="Marianne"/>
          <w:b/>
          <w:bCs/>
          <w:color w:val="000000"/>
          <w:sz w:val="21"/>
          <w:szCs w:val="21"/>
        </w:rPr>
        <w:t>:</w:t>
      </w:r>
    </w:p>
    <w:p w:rsidR="009A031C" w:rsidRDefault="009A031C">
      <w:pPr>
        <w:pStyle w:val="LO-Normal"/>
        <w:spacing w:before="227" w:after="113" w:line="240" w:lineRule="auto"/>
        <w:jc w:val="both"/>
        <w:rPr>
          <w:rFonts w:ascii="Marianne" w:hAnsi="Marianne" w:cs="Marianne"/>
          <w:b/>
          <w:bCs/>
          <w:color w:val="000000"/>
          <w:sz w:val="21"/>
          <w:szCs w:val="21"/>
        </w:rPr>
      </w:pPr>
    </w:p>
    <w:p w:rsidR="009A031C" w:rsidRDefault="009A031C" w:rsidP="009A031C">
      <w:pPr>
        <w:pStyle w:val="LO-Normal"/>
        <w:spacing w:after="113" w:line="240" w:lineRule="auto"/>
        <w:jc w:val="both"/>
        <w:rPr>
          <w:rFonts w:ascii="Marianne" w:hAnsi="Marianne" w:cs="Marianne"/>
          <w:b/>
          <w:bCs/>
          <w:color w:val="000000"/>
          <w:sz w:val="21"/>
          <w:szCs w:val="21"/>
        </w:rPr>
      </w:pPr>
    </w:p>
    <w:p w:rsidR="009A031C" w:rsidRDefault="009A031C" w:rsidP="009A031C">
      <w:pPr>
        <w:pStyle w:val="LO-Normal"/>
        <w:spacing w:after="113" w:line="240" w:lineRule="auto"/>
        <w:jc w:val="both"/>
        <w:rPr>
          <w:rFonts w:ascii="Marianne" w:hAnsi="Marianne" w:cs="Marianne"/>
          <w:b/>
          <w:bCs/>
          <w:color w:val="000000"/>
          <w:sz w:val="21"/>
          <w:szCs w:val="21"/>
        </w:rPr>
      </w:pPr>
    </w:p>
    <w:p w:rsidR="009A031C" w:rsidRDefault="009A031C" w:rsidP="009A031C">
      <w:pPr>
        <w:pStyle w:val="LO-Normal"/>
        <w:spacing w:after="113" w:line="240" w:lineRule="auto"/>
        <w:jc w:val="both"/>
        <w:rPr>
          <w:rFonts w:ascii="Marianne" w:hAnsi="Marianne" w:cs="Marianne"/>
          <w:b/>
          <w:bCs/>
          <w:color w:val="000000"/>
          <w:sz w:val="21"/>
          <w:szCs w:val="21"/>
        </w:rPr>
      </w:pPr>
    </w:p>
    <w:p w:rsidR="009A031C" w:rsidRDefault="009A031C" w:rsidP="009A031C">
      <w:pPr>
        <w:pStyle w:val="LO-Normal"/>
        <w:spacing w:after="113" w:line="240" w:lineRule="auto"/>
        <w:jc w:val="both"/>
        <w:rPr>
          <w:rFonts w:ascii="Marianne" w:hAnsi="Marianne" w:cs="Marianne"/>
          <w:b/>
          <w:bCs/>
          <w:color w:val="000000"/>
          <w:sz w:val="21"/>
          <w:szCs w:val="21"/>
        </w:rPr>
      </w:pPr>
    </w:p>
    <w:p w:rsidR="009A031C" w:rsidRPr="009A031C" w:rsidRDefault="009A031C" w:rsidP="009A031C">
      <w:pPr>
        <w:pStyle w:val="LO-Normal"/>
        <w:spacing w:after="113" w:line="240" w:lineRule="auto"/>
        <w:jc w:val="both"/>
        <w:rPr>
          <w:rFonts w:ascii="Marianne" w:hAnsi="Marianne" w:cs="Marianne"/>
          <w:bCs/>
          <w:i/>
          <w:color w:val="000000"/>
          <w:sz w:val="20"/>
          <w:szCs w:val="20"/>
        </w:rPr>
      </w:pPr>
    </w:p>
    <w:p w:rsidR="009A031C" w:rsidRPr="009A031C" w:rsidRDefault="009A031C" w:rsidP="009A031C">
      <w:pPr>
        <w:pStyle w:val="LO-Normal"/>
        <w:spacing w:after="113" w:line="240" w:lineRule="auto"/>
        <w:jc w:val="both"/>
        <w:rPr>
          <w:rFonts w:ascii="Marianne" w:hAnsi="Marianne" w:cs="Marianne"/>
          <w:bCs/>
          <w:i/>
          <w:color w:val="000000"/>
          <w:sz w:val="20"/>
          <w:szCs w:val="20"/>
        </w:rPr>
      </w:pPr>
      <w:r w:rsidRPr="009A031C">
        <w:rPr>
          <w:rFonts w:ascii="Marianne" w:hAnsi="Marianne" w:cs="Marianne"/>
          <w:bCs/>
          <w:i/>
          <w:color w:val="000000"/>
          <w:sz w:val="20"/>
          <w:szCs w:val="20"/>
        </w:rPr>
        <w:t>(*) signature électronique requise</w:t>
      </w:r>
      <w:r>
        <w:rPr>
          <w:rFonts w:ascii="Marianne" w:hAnsi="Marianne" w:cs="Marianne"/>
          <w:bCs/>
          <w:i/>
          <w:color w:val="000000"/>
          <w:sz w:val="20"/>
          <w:szCs w:val="20"/>
        </w:rPr>
        <w:t xml:space="preserve"> (cf. article 5.1.1 du règlement de la consultation)</w:t>
      </w:r>
    </w:p>
    <w:sectPr w:rsidR="009A031C" w:rsidRPr="009A031C" w:rsidSect="009A031C"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5" w:right="1417" w:bottom="2454" w:left="1417" w:header="1417" w:footer="680" w:gutter="0"/>
      <w:cols w:space="720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33D" w:rsidRDefault="0002533D">
      <w:pPr>
        <w:spacing w:after="0" w:line="240" w:lineRule="auto"/>
      </w:pPr>
      <w:r>
        <w:separator/>
      </w:r>
    </w:p>
  </w:endnote>
  <w:endnote w:type="continuationSeparator" w:id="0">
    <w:p w:rsidR="0002533D" w:rsidRDefault="00025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95"/>
      <w:gridCol w:w="1477"/>
    </w:tblGrid>
    <w:tr w:rsidR="00435F3F">
      <w:tc>
        <w:tcPr>
          <w:tcW w:w="7595" w:type="dxa"/>
        </w:tcPr>
        <w:p w:rsidR="00435F3F" w:rsidRDefault="00AA5DC5">
          <w:r>
            <w:rPr>
              <w:rStyle w:val="Numrodepage"/>
              <w:rFonts w:ascii="Marianne" w:hAnsi="Marianne" w:cs="Arial"/>
              <w:sz w:val="18"/>
              <w:szCs w:val="18"/>
            </w:rPr>
            <w:t>SPIB-2B-2024</w:t>
          </w:r>
          <w:r w:rsidR="00F4222A">
            <w:rPr>
              <w:rStyle w:val="Numrodepage"/>
              <w:rFonts w:ascii="Marianne" w:hAnsi="Marianne" w:cs="Arial"/>
              <w:sz w:val="18"/>
              <w:szCs w:val="18"/>
            </w:rPr>
            <w:t>-06</w:t>
          </w:r>
          <w:r w:rsidR="0002533D">
            <w:rPr>
              <w:rStyle w:val="Numrodepage"/>
              <w:rFonts w:ascii="Marianne" w:hAnsi="Marianne" w:cs="Arial"/>
              <w:sz w:val="18"/>
              <w:szCs w:val="18"/>
            </w:rPr>
            <w:t>_</w:t>
          </w:r>
          <w:r w:rsidR="0002533D">
            <w:rPr>
              <w:rFonts w:ascii="Marianne" w:eastAsia="Wingdings" w:hAnsi="Marianne" w:cs="Wingdings"/>
              <w:color w:val="000000"/>
              <w:sz w:val="18"/>
              <w:szCs w:val="18"/>
              <w:shd w:val="clear" w:color="auto" w:fill="FFFFFF"/>
            </w:rPr>
            <w:t>RDC_AN1_Déclaration sur l’honneur candidature</w:t>
          </w:r>
        </w:p>
      </w:tc>
      <w:tc>
        <w:tcPr>
          <w:tcW w:w="1477" w:type="dxa"/>
        </w:tcPr>
        <w:p w:rsidR="00435F3F" w:rsidRDefault="0002533D">
          <w:pPr>
            <w:pStyle w:val="Contenudetableau"/>
            <w:jc w:val="right"/>
            <w:rPr>
              <w:rFonts w:ascii="Marianne" w:hAnsi="Marianne"/>
              <w:sz w:val="18"/>
              <w:szCs w:val="18"/>
            </w:rPr>
          </w:pPr>
          <w:r>
            <w:rPr>
              <w:rFonts w:ascii="Marianne" w:hAnsi="Marianne"/>
              <w:sz w:val="18"/>
              <w:szCs w:val="18"/>
            </w:rPr>
            <w:fldChar w:fldCharType="begin"/>
          </w:r>
          <w:r>
            <w:rPr>
              <w:rFonts w:ascii="Marianne" w:hAnsi="Marianne"/>
              <w:sz w:val="18"/>
              <w:szCs w:val="18"/>
            </w:rPr>
            <w:instrText>PAGE</w:instrText>
          </w:r>
          <w:r>
            <w:rPr>
              <w:rFonts w:ascii="Marianne" w:hAnsi="Marianne"/>
              <w:sz w:val="18"/>
              <w:szCs w:val="18"/>
            </w:rPr>
            <w:fldChar w:fldCharType="separate"/>
          </w:r>
          <w:r w:rsidR="00BE2821">
            <w:rPr>
              <w:rFonts w:ascii="Marianne" w:hAnsi="Marianne"/>
              <w:noProof/>
              <w:sz w:val="18"/>
              <w:szCs w:val="18"/>
            </w:rPr>
            <w:t>2</w:t>
          </w:r>
          <w:r>
            <w:rPr>
              <w:rFonts w:ascii="Marianne" w:hAnsi="Marianne"/>
              <w:sz w:val="18"/>
              <w:szCs w:val="18"/>
            </w:rPr>
            <w:fldChar w:fldCharType="end"/>
          </w:r>
          <w:r>
            <w:rPr>
              <w:rFonts w:ascii="Marianne" w:hAnsi="Marianne"/>
              <w:sz w:val="18"/>
              <w:szCs w:val="18"/>
            </w:rPr>
            <w:t>/</w:t>
          </w:r>
          <w:r>
            <w:rPr>
              <w:rFonts w:ascii="Marianne" w:hAnsi="Marianne"/>
              <w:sz w:val="18"/>
              <w:szCs w:val="18"/>
            </w:rPr>
            <w:fldChar w:fldCharType="begin"/>
          </w:r>
          <w:r>
            <w:rPr>
              <w:rFonts w:ascii="Marianne" w:hAnsi="Marianne"/>
              <w:sz w:val="18"/>
              <w:szCs w:val="18"/>
            </w:rPr>
            <w:instrText>NUMPAGES</w:instrText>
          </w:r>
          <w:r>
            <w:rPr>
              <w:rFonts w:ascii="Marianne" w:hAnsi="Marianne"/>
              <w:sz w:val="18"/>
              <w:szCs w:val="18"/>
            </w:rPr>
            <w:fldChar w:fldCharType="separate"/>
          </w:r>
          <w:r w:rsidR="00BE2821">
            <w:rPr>
              <w:rFonts w:ascii="Marianne" w:hAnsi="Marianne"/>
              <w:noProof/>
              <w:sz w:val="18"/>
              <w:szCs w:val="18"/>
            </w:rPr>
            <w:t>3</w:t>
          </w:r>
          <w:r>
            <w:rPr>
              <w:rFonts w:ascii="Marianne" w:hAnsi="Marianne"/>
              <w:sz w:val="18"/>
              <w:szCs w:val="18"/>
            </w:rPr>
            <w:fldChar w:fldCharType="end"/>
          </w:r>
        </w:p>
      </w:tc>
    </w:tr>
  </w:tbl>
  <w:p w:rsidR="00435F3F" w:rsidRDefault="00435F3F">
    <w:pPr>
      <w:rPr>
        <w:rFonts w:ascii="Marianne" w:eastAsia="Wingdings" w:hAnsi="Marianne" w:cs="Wingdings"/>
        <w:color w:val="auto"/>
        <w:sz w:val="16"/>
        <w:szCs w:val="16"/>
        <w:shd w:val="clear" w:color="auto" w:fill="FFFFFF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F3F" w:rsidRDefault="00435F3F">
    <w:pPr>
      <w:rPr>
        <w:rFonts w:ascii="Marianne" w:hAnsi="Marianne"/>
        <w:sz w:val="16"/>
      </w:rPr>
    </w:pPr>
  </w:p>
  <w:p w:rsidR="00435F3F" w:rsidRDefault="00AA5DC5">
    <w:pPr>
      <w:pStyle w:val="Pieddepage"/>
      <w:jc w:val="both"/>
    </w:pPr>
    <w:r>
      <w:rPr>
        <w:rStyle w:val="Numrodepage"/>
        <w:rFonts w:ascii="Marianne" w:hAnsi="Marianne" w:cs="Arial"/>
        <w:sz w:val="16"/>
        <w:szCs w:val="20"/>
      </w:rPr>
      <w:t>SPIB-2B-2024</w:t>
    </w:r>
    <w:r w:rsidR="00F4222A">
      <w:rPr>
        <w:rStyle w:val="Numrodepage"/>
        <w:rFonts w:ascii="Marianne" w:hAnsi="Marianne" w:cs="Arial"/>
        <w:sz w:val="16"/>
        <w:szCs w:val="20"/>
      </w:rPr>
      <w:t>-06</w:t>
    </w:r>
    <w:r w:rsidR="0002533D">
      <w:rPr>
        <w:rStyle w:val="Numrodepage"/>
        <w:rFonts w:ascii="Marianne" w:hAnsi="Marianne" w:cs="Arial"/>
        <w:sz w:val="16"/>
        <w:szCs w:val="20"/>
      </w:rPr>
      <w:t>_</w:t>
    </w:r>
    <w:r w:rsidR="0002533D">
      <w:rPr>
        <w:rFonts w:ascii="Marianne" w:eastAsia="Wingdings" w:hAnsi="Marianne" w:cs="Wingdings"/>
        <w:color w:val="000000"/>
        <w:sz w:val="16"/>
        <w:szCs w:val="21"/>
        <w:shd w:val="clear" w:color="auto" w:fill="FFFFFF"/>
      </w:rPr>
      <w:t xml:space="preserve">RDC_AN1_Déclaration sur </w:t>
    </w:r>
    <w:r w:rsidR="0002533D">
      <w:rPr>
        <w:rFonts w:ascii="Marianne" w:eastAsia="Wingdings" w:hAnsi="Marianne" w:cs="Wingdings"/>
        <w:color w:val="000000"/>
        <w:sz w:val="16"/>
        <w:szCs w:val="16"/>
        <w:shd w:val="clear" w:color="auto" w:fill="FFFFFF"/>
      </w:rPr>
      <w:t>l’honneur candidature</w:t>
    </w:r>
  </w:p>
  <w:p w:rsidR="00435F3F" w:rsidRDefault="0002533D">
    <w:pPr>
      <w:pStyle w:val="Pieddepage"/>
      <w:jc w:val="both"/>
    </w:pPr>
    <w:r>
      <w:rPr>
        <w:rStyle w:val="Numrodepage"/>
        <w:rFonts w:ascii="Arial" w:hAnsi="Arial" w:cs="Arial"/>
        <w:sz w:val="20"/>
        <w:szCs w:val="20"/>
      </w:rPr>
      <w:tab/>
    </w:r>
    <w:r>
      <w:rPr>
        <w:rStyle w:val="Numrodepage"/>
        <w:rFonts w:ascii="Arial" w:hAnsi="Arial" w:cs="Arial"/>
        <w:sz w:val="20"/>
        <w:szCs w:val="20"/>
      </w:rPr>
      <w:tab/>
    </w:r>
    <w:r>
      <w:rPr>
        <w:rStyle w:val="Numrodepage"/>
        <w:rFonts w:ascii="Arial" w:hAnsi="Arial" w:cs="Arial"/>
        <w:sz w:val="20"/>
        <w:szCs w:val="20"/>
      </w:rPr>
      <w:tab/>
      <w:t xml:space="preserve">                                        </w:t>
    </w:r>
    <w:r>
      <w:rPr>
        <w:rStyle w:val="Numrodepage"/>
        <w:rFonts w:ascii="Arial" w:hAnsi="Arial" w:cs="Arial"/>
        <w:sz w:val="20"/>
        <w:szCs w:val="20"/>
      </w:rPr>
      <w:tab/>
    </w:r>
    <w:r>
      <w:rPr>
        <w:rStyle w:val="Numrodepage"/>
        <w:rFonts w:ascii="Marianne" w:hAnsi="Marianne" w:cs="Arial"/>
        <w:b/>
        <w:bCs/>
        <w:sz w:val="21"/>
        <w:szCs w:val="21"/>
      </w:rPr>
      <w:fldChar w:fldCharType="begin"/>
    </w:r>
    <w:r>
      <w:rPr>
        <w:rStyle w:val="Numrodepage"/>
        <w:rFonts w:ascii="Marianne" w:hAnsi="Marianne" w:cs="Arial"/>
        <w:b/>
        <w:bCs/>
        <w:sz w:val="21"/>
        <w:szCs w:val="21"/>
      </w:rPr>
      <w:instrText>PAGE</w:instrText>
    </w:r>
    <w:r>
      <w:rPr>
        <w:rStyle w:val="Numrodepage"/>
        <w:rFonts w:ascii="Marianne" w:hAnsi="Marianne" w:cs="Arial"/>
        <w:b/>
        <w:bCs/>
        <w:sz w:val="21"/>
        <w:szCs w:val="21"/>
      </w:rPr>
      <w:fldChar w:fldCharType="separate"/>
    </w:r>
    <w:r w:rsidR="00BE2821">
      <w:rPr>
        <w:rStyle w:val="Numrodepage"/>
        <w:rFonts w:ascii="Marianne" w:hAnsi="Marianne" w:cs="Arial"/>
        <w:b/>
        <w:bCs/>
        <w:noProof/>
        <w:sz w:val="21"/>
        <w:szCs w:val="21"/>
      </w:rPr>
      <w:t>3</w:t>
    </w:r>
    <w:r>
      <w:rPr>
        <w:rStyle w:val="Numrodepage"/>
        <w:rFonts w:ascii="Marianne" w:hAnsi="Marianne" w:cs="Arial"/>
        <w:b/>
        <w:bCs/>
        <w:sz w:val="21"/>
        <w:szCs w:val="21"/>
      </w:rPr>
      <w:fldChar w:fldCharType="end"/>
    </w:r>
    <w:r>
      <w:rPr>
        <w:rStyle w:val="Numrodepage"/>
        <w:rFonts w:ascii="Marianne" w:hAnsi="Marianne" w:cs="Arial"/>
        <w:b/>
        <w:bCs/>
        <w:sz w:val="21"/>
        <w:szCs w:val="21"/>
      </w:rPr>
      <w:t>/</w:t>
    </w:r>
    <w:r>
      <w:rPr>
        <w:rStyle w:val="Numrodepage"/>
        <w:rFonts w:ascii="Marianne" w:hAnsi="Marianne" w:cs="Arial"/>
        <w:b/>
        <w:bCs/>
        <w:sz w:val="21"/>
        <w:szCs w:val="21"/>
      </w:rPr>
      <w:fldChar w:fldCharType="begin"/>
    </w:r>
    <w:r>
      <w:rPr>
        <w:rStyle w:val="Numrodepage"/>
        <w:rFonts w:ascii="Marianne" w:hAnsi="Marianne" w:cs="Arial"/>
        <w:b/>
        <w:bCs/>
        <w:sz w:val="21"/>
        <w:szCs w:val="21"/>
      </w:rPr>
      <w:instrText>NUMPAGES</w:instrText>
    </w:r>
    <w:r>
      <w:rPr>
        <w:rStyle w:val="Numrodepage"/>
        <w:rFonts w:ascii="Marianne" w:hAnsi="Marianne" w:cs="Arial"/>
        <w:b/>
        <w:bCs/>
        <w:sz w:val="21"/>
        <w:szCs w:val="21"/>
      </w:rPr>
      <w:fldChar w:fldCharType="separate"/>
    </w:r>
    <w:r w:rsidR="00BE2821">
      <w:rPr>
        <w:rStyle w:val="Numrodepage"/>
        <w:rFonts w:ascii="Marianne" w:hAnsi="Marianne" w:cs="Arial"/>
        <w:b/>
        <w:bCs/>
        <w:noProof/>
        <w:sz w:val="21"/>
        <w:szCs w:val="21"/>
      </w:rPr>
      <w:t>3</w:t>
    </w:r>
    <w:r>
      <w:rPr>
        <w:rStyle w:val="Numrodepage"/>
        <w:rFonts w:ascii="Marianne" w:hAnsi="Marianne" w:cs="Arial"/>
        <w:b/>
        <w:bCs/>
        <w:sz w:val="21"/>
        <w:szCs w:val="21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883"/>
      <w:gridCol w:w="1189"/>
    </w:tblGrid>
    <w:tr w:rsidR="00435F3F">
      <w:tc>
        <w:tcPr>
          <w:tcW w:w="7883" w:type="dxa"/>
        </w:tcPr>
        <w:p w:rsidR="00435F3F" w:rsidRDefault="009A031C">
          <w:pPr>
            <w:pStyle w:val="Pieddepage"/>
            <w:tabs>
              <w:tab w:val="clear" w:pos="4536"/>
              <w:tab w:val="center" w:pos="0"/>
            </w:tabs>
          </w:pPr>
          <w:r>
            <w:rPr>
              <w:rStyle w:val="Numrodepage"/>
              <w:rFonts w:ascii="Marianne" w:hAnsi="Marianne" w:cs="Arial"/>
              <w:sz w:val="16"/>
              <w:szCs w:val="20"/>
            </w:rPr>
            <w:t>SPIB-2B-2025-09</w:t>
          </w:r>
          <w:r w:rsidR="0002533D">
            <w:rPr>
              <w:rStyle w:val="Numrodepage"/>
              <w:rFonts w:ascii="Marianne" w:hAnsi="Marianne" w:cs="Arial"/>
              <w:sz w:val="16"/>
              <w:szCs w:val="20"/>
            </w:rPr>
            <w:t>_</w:t>
          </w:r>
          <w:r w:rsidR="0002533D">
            <w:rPr>
              <w:rFonts w:ascii="Marianne" w:eastAsia="Wingdings" w:hAnsi="Marianne" w:cs="Wingdings"/>
              <w:color w:val="000000"/>
              <w:sz w:val="16"/>
              <w:szCs w:val="21"/>
              <w:shd w:val="clear" w:color="auto" w:fill="FFFFFF"/>
            </w:rPr>
            <w:t xml:space="preserve">RDC_AN1_Déclaration sur </w:t>
          </w:r>
          <w:r w:rsidR="0002533D">
            <w:rPr>
              <w:rFonts w:ascii="Marianne" w:eastAsia="Wingdings" w:hAnsi="Marianne" w:cs="Wingdings"/>
              <w:color w:val="000000"/>
              <w:sz w:val="16"/>
              <w:szCs w:val="16"/>
              <w:shd w:val="clear" w:color="auto" w:fill="FFFFFF"/>
            </w:rPr>
            <w:t>l’honneur candidature</w:t>
          </w:r>
        </w:p>
      </w:tc>
      <w:tc>
        <w:tcPr>
          <w:tcW w:w="1189" w:type="dxa"/>
        </w:tcPr>
        <w:p w:rsidR="00435F3F" w:rsidRDefault="0002533D">
          <w:pPr>
            <w:pStyle w:val="Pieddepage"/>
            <w:tabs>
              <w:tab w:val="clear" w:pos="4536"/>
              <w:tab w:val="center" w:pos="0"/>
            </w:tabs>
            <w:jc w:val="right"/>
          </w:pPr>
          <w:r>
            <w:rPr>
              <w:rStyle w:val="Numrodepage"/>
              <w:rFonts w:ascii="Marianne" w:hAnsi="Marianne" w:cs="Arial"/>
              <w:sz w:val="18"/>
              <w:szCs w:val="18"/>
            </w:rPr>
            <w:fldChar w:fldCharType="begin"/>
          </w:r>
          <w:r>
            <w:rPr>
              <w:rStyle w:val="Numrodepage"/>
              <w:rFonts w:ascii="Marianne" w:hAnsi="Marianne" w:cs="Arial"/>
              <w:sz w:val="18"/>
              <w:szCs w:val="18"/>
            </w:rPr>
            <w:instrText>PAGE</w:instrText>
          </w:r>
          <w:r>
            <w:rPr>
              <w:rStyle w:val="Numrodepage"/>
              <w:rFonts w:ascii="Marianne" w:hAnsi="Marianne" w:cs="Arial"/>
              <w:sz w:val="18"/>
              <w:szCs w:val="18"/>
            </w:rPr>
            <w:fldChar w:fldCharType="separate"/>
          </w:r>
          <w:r w:rsidR="00BE2821">
            <w:rPr>
              <w:rStyle w:val="Numrodepage"/>
              <w:rFonts w:ascii="Marianne" w:hAnsi="Marianne" w:cs="Arial"/>
              <w:noProof/>
              <w:sz w:val="18"/>
              <w:szCs w:val="18"/>
            </w:rPr>
            <w:t>1</w:t>
          </w:r>
          <w:r>
            <w:rPr>
              <w:rStyle w:val="Numrodepage"/>
              <w:rFonts w:ascii="Marianne" w:hAnsi="Marianne" w:cs="Arial"/>
              <w:sz w:val="18"/>
              <w:szCs w:val="18"/>
            </w:rPr>
            <w:fldChar w:fldCharType="end"/>
          </w:r>
          <w:r>
            <w:rPr>
              <w:rStyle w:val="Numrodepage"/>
              <w:rFonts w:ascii="Marianne" w:hAnsi="Marianne" w:cs="Arial"/>
              <w:sz w:val="18"/>
              <w:szCs w:val="18"/>
            </w:rPr>
            <w:t xml:space="preserve"> / </w:t>
          </w:r>
          <w:r>
            <w:rPr>
              <w:rStyle w:val="Numrodepage"/>
              <w:rFonts w:ascii="Marianne" w:hAnsi="Marianne" w:cs="Arial"/>
              <w:sz w:val="18"/>
              <w:szCs w:val="18"/>
            </w:rPr>
            <w:fldChar w:fldCharType="begin"/>
          </w:r>
          <w:r>
            <w:rPr>
              <w:rStyle w:val="Numrodepage"/>
              <w:rFonts w:ascii="Marianne" w:hAnsi="Marianne" w:cs="Arial"/>
              <w:sz w:val="18"/>
              <w:szCs w:val="18"/>
            </w:rPr>
            <w:instrText>NUMPAGES</w:instrText>
          </w:r>
          <w:r>
            <w:rPr>
              <w:rStyle w:val="Numrodepage"/>
              <w:rFonts w:ascii="Marianne" w:hAnsi="Marianne" w:cs="Arial"/>
              <w:sz w:val="18"/>
              <w:szCs w:val="18"/>
            </w:rPr>
            <w:fldChar w:fldCharType="separate"/>
          </w:r>
          <w:r w:rsidR="00BE2821">
            <w:rPr>
              <w:rStyle w:val="Numrodepage"/>
              <w:rFonts w:ascii="Marianne" w:hAnsi="Marianne" w:cs="Arial"/>
              <w:noProof/>
              <w:sz w:val="18"/>
              <w:szCs w:val="18"/>
            </w:rPr>
            <w:t>3</w:t>
          </w:r>
          <w:r>
            <w:rPr>
              <w:rStyle w:val="Numrodepage"/>
              <w:rFonts w:ascii="Marianne" w:hAnsi="Marianne" w:cs="Arial"/>
              <w:sz w:val="18"/>
              <w:szCs w:val="18"/>
            </w:rPr>
            <w:fldChar w:fldCharType="end"/>
          </w:r>
        </w:p>
      </w:tc>
    </w:tr>
  </w:tbl>
  <w:p w:rsidR="00435F3F" w:rsidRDefault="00435F3F">
    <w:pPr>
      <w:pStyle w:val="Pieddepage"/>
      <w:tabs>
        <w:tab w:val="clear" w:pos="4536"/>
        <w:tab w:val="center" w:pos="0"/>
      </w:tabs>
      <w:rPr>
        <w:rStyle w:val="Numrodepage"/>
        <w:rFonts w:ascii="Marianne" w:hAnsi="Marianne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33D" w:rsidRDefault="0002533D">
      <w:pPr>
        <w:spacing w:after="0" w:line="240" w:lineRule="auto"/>
      </w:pPr>
      <w:r>
        <w:separator/>
      </w:r>
    </w:p>
  </w:footnote>
  <w:footnote w:type="continuationSeparator" w:id="0">
    <w:p w:rsidR="0002533D" w:rsidRDefault="00025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F3F" w:rsidRDefault="00435F3F">
    <w:pPr>
      <w:pStyle w:val="En-tte"/>
    </w:pPr>
  </w:p>
  <w:tbl>
    <w:tblPr>
      <w:tblW w:w="907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535"/>
      <w:gridCol w:w="4537"/>
    </w:tblGrid>
    <w:tr w:rsidR="00435F3F">
      <w:tc>
        <w:tcPr>
          <w:tcW w:w="4535" w:type="dxa"/>
        </w:tcPr>
        <w:p w:rsidR="00435F3F" w:rsidRDefault="0002533D">
          <w:pPr>
            <w:pStyle w:val="Contenudetableau"/>
          </w:pPr>
          <w:r>
            <w:rPr>
              <w:noProof/>
              <w:lang w:eastAsia="fr-FR"/>
            </w:rPr>
            <w:drawing>
              <wp:inline distT="0" distB="0" distL="0" distR="0">
                <wp:extent cx="1012190" cy="847090"/>
                <wp:effectExtent l="0" t="0" r="0" b="0"/>
                <wp:docPr id="16" name="Image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11340" t="12516" r="11057" b="1291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2190" cy="8470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7" w:type="dxa"/>
        </w:tcPr>
        <w:p w:rsidR="00435F3F" w:rsidRDefault="0002533D">
          <w:pPr>
            <w:pStyle w:val="Contenudetableau"/>
            <w:jc w:val="right"/>
          </w:pPr>
          <w:r>
            <w:rPr>
              <w:noProof/>
              <w:lang w:eastAsia="fr-FR"/>
            </w:rPr>
            <w:drawing>
              <wp:inline distT="0" distB="0" distL="0" distR="0">
                <wp:extent cx="1417320" cy="661670"/>
                <wp:effectExtent l="0" t="0" r="0" b="0"/>
                <wp:docPr id="17" name="Image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7320" cy="6616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35F3F" w:rsidRDefault="00435F3F">
    <w:pPr>
      <w:rPr>
        <w:rFonts w:ascii="Marianne" w:hAnsi="Marianne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25C8E"/>
    <w:multiLevelType w:val="multilevel"/>
    <w:tmpl w:val="FE3CE9C4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ascii="Marianne" w:hAnsi="Marianne" w:cs="Times New Roman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44373B31"/>
    <w:multiLevelType w:val="multilevel"/>
    <w:tmpl w:val="F0707D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F3F"/>
    <w:rsid w:val="0002533D"/>
    <w:rsid w:val="00271C92"/>
    <w:rsid w:val="00435F3F"/>
    <w:rsid w:val="0049623A"/>
    <w:rsid w:val="009A031C"/>
    <w:rsid w:val="00A25461"/>
    <w:rsid w:val="00AA5DC5"/>
    <w:rsid w:val="00B46B6F"/>
    <w:rsid w:val="00BE2821"/>
    <w:rsid w:val="00F4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6A8407-6ADF-409E-BB8D-120935A69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"/>
        <w:sz w:val="22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2" w:lineRule="auto"/>
    </w:pPr>
    <w:rPr>
      <w:rFonts w:ascii="Calibri" w:hAnsi="Calibri" w:cs="Calibri"/>
      <w:color w:val="00000A"/>
      <w:kern w:val="2"/>
      <w:szCs w:val="22"/>
      <w:lang w:eastAsia="en-US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  <w:rPr>
      <w:i/>
      <w:iCs/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8Num3z0">
    <w:name w:val="WW8Num3z0"/>
    <w:qFormat/>
    <w:rPr>
      <w:rFonts w:ascii="Symbol" w:hAnsi="Symbol" w:cs="OpenSymbol;Arial Unicode MS"/>
    </w:rPr>
  </w:style>
  <w:style w:type="character" w:customStyle="1" w:styleId="WW8Num3z1">
    <w:name w:val="WW8Num3z1"/>
    <w:qFormat/>
    <w:rPr>
      <w:rFonts w:ascii="OpenSymbol;Arial Unicode MS" w:hAnsi="OpenSymbol;Arial Unicode MS" w:cs="OpenSymbol;Arial Unicode MS"/>
    </w:rPr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LienInternetvisit">
    <w:name w:val="Lien Internet visité"/>
    <w:rPr>
      <w:color w:val="800000"/>
      <w:u w:val="single"/>
    </w:rPr>
  </w:style>
  <w:style w:type="character" w:customStyle="1" w:styleId="Puces">
    <w:name w:val="Puces"/>
    <w:qFormat/>
    <w:rPr>
      <w:rFonts w:ascii="OpenSymbol;Arial Unicode MS" w:eastAsia="OpenSymbol;Arial Unicode MS" w:hAnsi="OpenSymbol;Arial Unicode MS" w:cs="OpenSymbol;Arial Unicode MS"/>
    </w:rPr>
  </w:style>
  <w:style w:type="character" w:styleId="Numrodepage">
    <w:name w:val="page number"/>
    <w:basedOn w:val="Policepardfaut"/>
    <w:qFormat/>
  </w:style>
  <w:style w:type="character" w:customStyle="1" w:styleId="PieddepageCar">
    <w:name w:val="Pied de page Car"/>
    <w:basedOn w:val="Policepardfaut"/>
    <w:qFormat/>
    <w:rPr>
      <w:rFonts w:ascii="Calibri" w:hAnsi="Calibri" w:cs="Calibri"/>
      <w:color w:val="00000A"/>
      <w:kern w:val="2"/>
      <w:sz w:val="22"/>
      <w:szCs w:val="22"/>
      <w:lang w:eastAsia="en-US" w:bidi="ar-SA"/>
    </w:rPr>
  </w:style>
  <w:style w:type="character" w:customStyle="1" w:styleId="TextedebullesCar">
    <w:name w:val="Texte de bulles Car"/>
    <w:basedOn w:val="Policepardfaut"/>
    <w:qFormat/>
    <w:rPr>
      <w:rFonts w:ascii="Segoe UI" w:hAnsi="Segoe UI" w:cs="Segoe UI"/>
      <w:color w:val="00000A"/>
      <w:kern w:val="2"/>
      <w:sz w:val="18"/>
      <w:szCs w:val="18"/>
      <w:lang w:eastAsia="en-US" w:bidi="ar-S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DocumentMap">
    <w:name w:val="DocumentMap"/>
    <w:qFormat/>
    <w:rPr>
      <w:rFonts w:ascii="Times New Roman" w:eastAsia="Calibri" w:hAnsi="Times New Roman" w:cs="Times New Roman"/>
      <w:sz w:val="20"/>
      <w:szCs w:val="20"/>
      <w:lang w:eastAsia="fr-FR" w:bidi="ar-SA"/>
    </w:rPr>
  </w:style>
  <w:style w:type="paragraph" w:customStyle="1" w:styleId="LO-Normal">
    <w:name w:val="LO-Normal"/>
    <w:qFormat/>
    <w:pPr>
      <w:spacing w:after="160" w:line="252" w:lineRule="auto"/>
    </w:pPr>
    <w:rPr>
      <w:rFonts w:ascii="Calibri" w:hAnsi="Calibri" w:cs="Calibri"/>
      <w:color w:val="00000A"/>
      <w:kern w:val="2"/>
      <w:szCs w:val="22"/>
      <w:lang w:eastAsia="en-US" w:bidi="ar-SA"/>
    </w:r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pPr>
      <w:suppressLineNumbers/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suppressLineNumbers/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styleId="NormalWeb">
    <w:name w:val="Normal (Web)"/>
    <w:basedOn w:val="Normal"/>
    <w:qFormat/>
    <w:pPr>
      <w:suppressAutoHyphens w:val="0"/>
      <w:spacing w:before="57" w:after="119" w:line="240" w:lineRule="auto"/>
      <w:jc w:val="both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fr-FR"/>
    </w:rPr>
  </w:style>
  <w:style w:type="paragraph" w:styleId="Textedebulles">
    <w:name w:val="Balloon Text"/>
    <w:basedOn w:val="Normal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Normal"/>
    <w:qFormat/>
    <w:pPr>
      <w:suppressAutoHyphens w:val="0"/>
      <w:spacing w:before="62" w:after="28" w:line="240" w:lineRule="auto"/>
      <w:jc w:val="both"/>
    </w:pPr>
    <w:rPr>
      <w:rFonts w:ascii="Marianne" w:eastAsia="Times New Roman" w:hAnsi="Marianne" w:cs="Times New Roman"/>
      <w:color w:val="000000"/>
      <w:kern w:val="0"/>
      <w:sz w:val="20"/>
      <w:szCs w:val="20"/>
      <w:lang w:eastAsia="fr-FR"/>
    </w:rPr>
  </w:style>
  <w:style w:type="numbering" w:customStyle="1" w:styleId="Pasdeliste">
    <w:name w:val="Pas de liste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1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jorf/id/JORFTEXT000043646095" TargetMode="External"/><Relationship Id="rId13" Type="http://schemas.openxmlformats.org/officeDocument/2006/relationships/hyperlink" Target="https://www.legifrance.gouv.fr/codes/article_lc/LEGIARTI000029236660" TargetMode="Externa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legifrance.gouv.fr/codes/article_lc/LEGIARTI000035627878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gifrance.gouv.fr/jorf/id/JORFTEXT00004364609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legifrance.gouv.fr/jorf/id/JORFTEXT00004364609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jorf/id/JORFTEXT000043646095" TargetMode="External"/><Relationship Id="rId14" Type="http://schemas.openxmlformats.org/officeDocument/2006/relationships/hyperlink" Target="https://www.legifrance.gouv.fr/codes/article_lc/LEGIARTI000029236645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</Pages>
  <Words>840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DGFiP</Company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SPIB-2B-2025-09_RC_AN1_Déclaration sur l'honneur candidature</dc:title>
  <cp:lastModifiedBy>Julie Charpentier</cp:lastModifiedBy>
  <cp:revision>9</cp:revision>
  <dcterms:created xsi:type="dcterms:W3CDTF">2023-12-07T10:46:00Z</dcterms:created>
  <dcterms:modified xsi:type="dcterms:W3CDTF">2025-06-11T12:40:00Z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2017-01-15T20:28:00Z</dcterms:created>
  <dc:creator>Nelly Dupe</dc:creator>
  <dc:description/>
  <dc:language>fr-FR</dc:language>
  <cp:lastModifiedBy/>
  <cp:lastPrinted>2022-06-23T19:01:00Z</cp:lastPrinted>
  <dcterms:modified xsi:type="dcterms:W3CDTF">2023-07-22T08:17:53Z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